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12" w:rsidRPr="00856A12" w:rsidRDefault="00856A12" w:rsidP="00856A12">
      <w:pPr>
        <w:jc w:val="center"/>
        <w:rPr>
          <w:b/>
          <w:bCs/>
          <w:color w:val="000000"/>
          <w:sz w:val="28"/>
          <w:szCs w:val="28"/>
        </w:rPr>
      </w:pPr>
      <w:r w:rsidRPr="00856A12">
        <w:rPr>
          <w:b/>
          <w:bCs/>
          <w:color w:val="000000"/>
          <w:sz w:val="28"/>
          <w:szCs w:val="28"/>
        </w:rPr>
        <w:t>АДМИНИСТРАЦИЯ НИЖНЕИВКИНСКОГО ГОРОДСКОГО ПОСЕЛЕНИЯ КУМЕНСКОГО РАЙОНА КИРОВСКОЙ ОБЛАСТИ</w:t>
      </w:r>
    </w:p>
    <w:p w:rsidR="00856A12" w:rsidRPr="00856A12" w:rsidRDefault="00856A12" w:rsidP="00856A12">
      <w:pPr>
        <w:jc w:val="center"/>
        <w:rPr>
          <w:sz w:val="28"/>
          <w:szCs w:val="28"/>
        </w:rPr>
      </w:pPr>
    </w:p>
    <w:p w:rsidR="00856A12" w:rsidRPr="00856A12" w:rsidRDefault="00856A12" w:rsidP="00856A12">
      <w:pPr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856A12">
        <w:rPr>
          <w:b/>
          <w:bCs/>
          <w:color w:val="000000"/>
          <w:sz w:val="28"/>
          <w:szCs w:val="28"/>
        </w:rPr>
        <w:t>ПОСТАНОВЛЕНИЕ</w:t>
      </w:r>
      <w:bookmarkEnd w:id="0"/>
    </w:p>
    <w:p w:rsidR="00856A12" w:rsidRPr="00856A12" w:rsidRDefault="00856A12" w:rsidP="00856A12">
      <w:pPr>
        <w:jc w:val="center"/>
        <w:rPr>
          <w:sz w:val="28"/>
          <w:szCs w:val="28"/>
        </w:rPr>
      </w:pPr>
    </w:p>
    <w:p w:rsidR="00856A12" w:rsidRPr="00856A12" w:rsidRDefault="00856A12" w:rsidP="00856A12">
      <w:pPr>
        <w:jc w:val="center"/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от </w:t>
      </w:r>
      <w:r w:rsidR="00CB50A9">
        <w:rPr>
          <w:color w:val="000000"/>
          <w:sz w:val="28"/>
          <w:szCs w:val="28"/>
        </w:rPr>
        <w:t xml:space="preserve">               </w:t>
      </w:r>
      <w:r w:rsidRPr="00856A12">
        <w:rPr>
          <w:color w:val="000000"/>
          <w:sz w:val="28"/>
          <w:szCs w:val="28"/>
        </w:rPr>
        <w:t>.202</w:t>
      </w:r>
      <w:r w:rsidR="009F01B4">
        <w:rPr>
          <w:color w:val="000000"/>
          <w:sz w:val="28"/>
          <w:szCs w:val="28"/>
        </w:rPr>
        <w:t>4</w:t>
      </w:r>
      <w:r w:rsidRPr="00856A12">
        <w:rPr>
          <w:color w:val="000000"/>
          <w:sz w:val="28"/>
          <w:szCs w:val="28"/>
        </w:rPr>
        <w:t xml:space="preserve"> № </w:t>
      </w:r>
      <w:r w:rsidR="00CB50A9">
        <w:rPr>
          <w:color w:val="000000"/>
          <w:sz w:val="28"/>
          <w:szCs w:val="28"/>
        </w:rPr>
        <w:t xml:space="preserve">       </w:t>
      </w:r>
    </w:p>
    <w:p w:rsidR="00856A12" w:rsidRPr="00856A12" w:rsidRDefault="00856A12" w:rsidP="00856A12">
      <w:pPr>
        <w:jc w:val="center"/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пгт Нижнеивкино</w:t>
      </w:r>
    </w:p>
    <w:p w:rsidR="00F11E3F" w:rsidRPr="00B21043" w:rsidRDefault="00F11E3F" w:rsidP="00F11E3F">
      <w:pPr>
        <w:jc w:val="center"/>
        <w:rPr>
          <w:sz w:val="28"/>
          <w:szCs w:val="28"/>
        </w:rPr>
      </w:pPr>
    </w:p>
    <w:p w:rsidR="00F11E3F" w:rsidRPr="002676CD" w:rsidRDefault="00F11E3F" w:rsidP="00F11E3F">
      <w:pPr>
        <w:jc w:val="center"/>
        <w:rPr>
          <w:color w:val="000000"/>
          <w:sz w:val="28"/>
          <w:szCs w:val="28"/>
        </w:rPr>
      </w:pPr>
      <w:r w:rsidRPr="002676CD">
        <w:rPr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2676CD">
        <w:rPr>
          <w:b/>
          <w:bCs/>
          <w:color w:val="000000"/>
          <w:spacing w:val="2"/>
          <w:sz w:val="28"/>
          <w:szCs w:val="28"/>
        </w:rPr>
        <w:t xml:space="preserve"> на автомобильном транспорте и в дорожном хозяйстве в границах населенных пунктов </w:t>
      </w:r>
      <w:r w:rsidR="00856A12">
        <w:rPr>
          <w:b/>
          <w:bCs/>
          <w:color w:val="000000"/>
          <w:spacing w:val="2"/>
          <w:sz w:val="28"/>
          <w:szCs w:val="28"/>
        </w:rPr>
        <w:t>Нижнеивкинского городского поселения</w:t>
      </w:r>
      <w:r w:rsidRPr="002676CD">
        <w:rPr>
          <w:b/>
          <w:bCs/>
          <w:color w:val="000000"/>
          <w:spacing w:val="2"/>
          <w:sz w:val="28"/>
          <w:szCs w:val="28"/>
        </w:rPr>
        <w:t xml:space="preserve"> на 20</w:t>
      </w:r>
      <w:r w:rsidR="00CB50A9">
        <w:rPr>
          <w:b/>
          <w:bCs/>
          <w:color w:val="000000"/>
          <w:spacing w:val="2"/>
          <w:sz w:val="28"/>
          <w:szCs w:val="28"/>
        </w:rPr>
        <w:t>2</w:t>
      </w:r>
      <w:r w:rsidR="009F01B4">
        <w:rPr>
          <w:b/>
          <w:bCs/>
          <w:color w:val="000000"/>
          <w:spacing w:val="2"/>
          <w:sz w:val="28"/>
          <w:szCs w:val="28"/>
        </w:rPr>
        <w:t>5</w:t>
      </w:r>
      <w:r w:rsidRPr="002676CD">
        <w:rPr>
          <w:b/>
          <w:bCs/>
          <w:color w:val="000000"/>
          <w:spacing w:val="2"/>
          <w:sz w:val="28"/>
          <w:szCs w:val="28"/>
        </w:rPr>
        <w:t xml:space="preserve"> год</w:t>
      </w:r>
    </w:p>
    <w:p w:rsidR="00F11E3F" w:rsidRPr="00B21043" w:rsidRDefault="00F11E3F" w:rsidP="00F11E3F">
      <w:pPr>
        <w:jc w:val="center"/>
        <w:rPr>
          <w:color w:val="000000"/>
          <w:sz w:val="21"/>
          <w:szCs w:val="21"/>
        </w:rPr>
      </w:pPr>
      <w:r w:rsidRPr="00B21043">
        <w:rPr>
          <w:color w:val="000000"/>
          <w:sz w:val="21"/>
          <w:szCs w:val="21"/>
        </w:rPr>
        <w:t> </w:t>
      </w:r>
    </w:p>
    <w:p w:rsidR="00F11E3F" w:rsidRPr="00B21043" w:rsidRDefault="00F11E3F" w:rsidP="00F11E3F">
      <w:pPr>
        <w:jc w:val="center"/>
        <w:rPr>
          <w:color w:val="000000"/>
          <w:sz w:val="21"/>
          <w:szCs w:val="21"/>
        </w:rPr>
      </w:pPr>
      <w:r w:rsidRPr="00B21043">
        <w:rPr>
          <w:color w:val="000000"/>
          <w:sz w:val="21"/>
          <w:szCs w:val="21"/>
        </w:rPr>
        <w:t> </w:t>
      </w:r>
    </w:p>
    <w:p w:rsidR="00F11E3F" w:rsidRPr="00B21043" w:rsidRDefault="00F11E3F" w:rsidP="00F11E3F">
      <w:pPr>
        <w:ind w:firstLine="709"/>
        <w:jc w:val="both"/>
        <w:rPr>
          <w:sz w:val="28"/>
          <w:szCs w:val="28"/>
        </w:rPr>
      </w:pPr>
      <w:r w:rsidRPr="00B21043">
        <w:rPr>
          <w:sz w:val="28"/>
          <w:szCs w:val="28"/>
        </w:rPr>
        <w:t>В соответствии со</w:t>
      </w:r>
      <w:hyperlink r:id="rId4" w:history="1">
        <w:r w:rsidRPr="00B21043">
          <w:rPr>
            <w:sz w:val="28"/>
            <w:szCs w:val="28"/>
          </w:rPr>
          <w:t xml:space="preserve"> статьей 44</w:t>
        </w:r>
      </w:hyperlink>
      <w:r w:rsidRPr="00B21043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B21043">
        <w:rPr>
          <w:rStyle w:val="FontStyle16"/>
          <w:sz w:val="28"/>
          <w:szCs w:val="28"/>
        </w:rPr>
        <w:t xml:space="preserve">администрация </w:t>
      </w:r>
      <w:r w:rsidR="00856A12">
        <w:rPr>
          <w:rStyle w:val="FontStyle16"/>
          <w:sz w:val="28"/>
          <w:szCs w:val="28"/>
        </w:rPr>
        <w:t>Нижнеивкинского городского</w:t>
      </w:r>
      <w:r w:rsidRPr="00B21043">
        <w:rPr>
          <w:rStyle w:val="FontStyle16"/>
          <w:sz w:val="28"/>
          <w:szCs w:val="28"/>
        </w:rPr>
        <w:t xml:space="preserve"> поселения Куменского района ПОСТАНОВЛЯЕТ:</w:t>
      </w:r>
    </w:p>
    <w:p w:rsidR="00F11E3F" w:rsidRPr="00B21043" w:rsidRDefault="00F11E3F" w:rsidP="00F11E3F">
      <w:pPr>
        <w:jc w:val="both"/>
        <w:rPr>
          <w:color w:val="000000"/>
          <w:sz w:val="28"/>
          <w:szCs w:val="28"/>
        </w:rPr>
      </w:pPr>
      <w:r w:rsidRPr="00B21043">
        <w:rPr>
          <w:color w:val="000000"/>
          <w:sz w:val="22"/>
          <w:szCs w:val="22"/>
        </w:rPr>
        <w:tab/>
      </w:r>
      <w:r w:rsidRPr="00B21043"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B21043">
        <w:rPr>
          <w:color w:val="000000"/>
          <w:spacing w:val="2"/>
          <w:sz w:val="28"/>
          <w:szCs w:val="28"/>
        </w:rPr>
        <w:t xml:space="preserve"> на автомобильном транспорте и в дорожном хозяйстве в границах населенных пунктов </w:t>
      </w:r>
      <w:r w:rsidR="003009DB">
        <w:rPr>
          <w:color w:val="000000"/>
          <w:spacing w:val="2"/>
          <w:sz w:val="28"/>
          <w:szCs w:val="28"/>
        </w:rPr>
        <w:t>Нижнеивкинского</w:t>
      </w:r>
      <w:r w:rsidR="00856A12">
        <w:rPr>
          <w:color w:val="000000"/>
          <w:spacing w:val="2"/>
          <w:sz w:val="28"/>
          <w:szCs w:val="28"/>
        </w:rPr>
        <w:t xml:space="preserve"> городского </w:t>
      </w:r>
      <w:r w:rsidRPr="00B21043">
        <w:rPr>
          <w:color w:val="000000"/>
          <w:spacing w:val="2"/>
          <w:sz w:val="28"/>
          <w:szCs w:val="28"/>
        </w:rPr>
        <w:t xml:space="preserve">поселения </w:t>
      </w:r>
      <w:r w:rsidR="002676CD">
        <w:rPr>
          <w:color w:val="000000"/>
          <w:spacing w:val="2"/>
          <w:sz w:val="28"/>
          <w:szCs w:val="28"/>
        </w:rPr>
        <w:t>Куменского</w:t>
      </w:r>
      <w:r w:rsidRPr="00B21043">
        <w:rPr>
          <w:color w:val="000000"/>
          <w:spacing w:val="2"/>
          <w:sz w:val="28"/>
          <w:szCs w:val="28"/>
        </w:rPr>
        <w:t xml:space="preserve"> района на 202</w:t>
      </w:r>
      <w:r w:rsidR="009F01B4">
        <w:rPr>
          <w:color w:val="000000"/>
          <w:spacing w:val="2"/>
          <w:sz w:val="28"/>
          <w:szCs w:val="28"/>
        </w:rPr>
        <w:t>5</w:t>
      </w:r>
      <w:r w:rsidRPr="00B21043">
        <w:rPr>
          <w:color w:val="000000"/>
          <w:spacing w:val="2"/>
          <w:sz w:val="28"/>
          <w:szCs w:val="28"/>
        </w:rPr>
        <w:t xml:space="preserve"> год</w:t>
      </w:r>
      <w:r w:rsidRPr="00B21043">
        <w:rPr>
          <w:color w:val="000000"/>
          <w:sz w:val="28"/>
          <w:szCs w:val="28"/>
        </w:rPr>
        <w:t> (прилагается).</w:t>
      </w:r>
    </w:p>
    <w:p w:rsidR="00856A12" w:rsidRPr="00856A12" w:rsidRDefault="00856A12" w:rsidP="00856A12">
      <w:pPr>
        <w:shd w:val="clear" w:color="auto" w:fill="FFFFFF"/>
        <w:ind w:firstLine="708"/>
        <w:jc w:val="both"/>
        <w:textAlignment w:val="baseline"/>
        <w:rPr>
          <w:rFonts w:eastAsiaTheme="minorHAnsi"/>
          <w:color w:val="000000"/>
          <w:spacing w:val="2"/>
          <w:sz w:val="28"/>
          <w:szCs w:val="28"/>
          <w:lang w:eastAsia="en-US"/>
        </w:rPr>
      </w:pPr>
      <w:r w:rsidRPr="00856A12">
        <w:rPr>
          <w:rFonts w:eastAsiaTheme="minorHAnsi"/>
          <w:color w:val="000000"/>
          <w:spacing w:val="2"/>
          <w:sz w:val="28"/>
          <w:szCs w:val="28"/>
          <w:lang w:eastAsia="en-US"/>
        </w:rPr>
        <w:t>2. Разместить настоящее постановление на сайте Куменского района.</w:t>
      </w:r>
    </w:p>
    <w:p w:rsidR="00856A12" w:rsidRPr="00856A12" w:rsidRDefault="00856A12" w:rsidP="00856A12">
      <w:pPr>
        <w:jc w:val="both"/>
        <w:rPr>
          <w:color w:val="000000"/>
          <w:sz w:val="28"/>
          <w:szCs w:val="28"/>
        </w:rPr>
      </w:pPr>
      <w:r w:rsidRPr="00856A12">
        <w:rPr>
          <w:rFonts w:eastAsiaTheme="minorHAnsi"/>
          <w:sz w:val="28"/>
          <w:szCs w:val="28"/>
          <w:lang w:eastAsia="en-US"/>
        </w:rPr>
        <w:tab/>
        <w:t xml:space="preserve">3. </w:t>
      </w:r>
      <w:r w:rsidRPr="00856A12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56A12" w:rsidRPr="00856A12" w:rsidRDefault="00856A12" w:rsidP="00856A12">
      <w:pPr>
        <w:jc w:val="both"/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ab/>
        <w:t>4. Постановление вступает в силу в соответствии с действующим законодательством.</w:t>
      </w:r>
    </w:p>
    <w:p w:rsidR="00856A12" w:rsidRDefault="00856A12" w:rsidP="00856A12">
      <w:pPr>
        <w:jc w:val="both"/>
        <w:rPr>
          <w:color w:val="000000"/>
          <w:sz w:val="28"/>
          <w:szCs w:val="28"/>
        </w:rPr>
      </w:pPr>
    </w:p>
    <w:p w:rsidR="00354E43" w:rsidRPr="00856A12" w:rsidRDefault="00354E43" w:rsidP="00856A12">
      <w:pPr>
        <w:jc w:val="both"/>
        <w:rPr>
          <w:color w:val="000000"/>
          <w:sz w:val="28"/>
          <w:szCs w:val="28"/>
        </w:rPr>
      </w:pPr>
    </w:p>
    <w:p w:rsidR="00856A12" w:rsidRPr="00856A12" w:rsidRDefault="00856A12" w:rsidP="00856A12">
      <w:pPr>
        <w:tabs>
          <w:tab w:val="right" w:pos="9029"/>
        </w:tabs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Глава Нижнеивкинского </w:t>
      </w:r>
      <w:r w:rsidRPr="00856A12">
        <w:rPr>
          <w:color w:val="000000"/>
          <w:sz w:val="28"/>
          <w:szCs w:val="28"/>
        </w:rPr>
        <w:tab/>
      </w:r>
    </w:p>
    <w:p w:rsidR="00856A12" w:rsidRPr="00856A12" w:rsidRDefault="00856A12" w:rsidP="00856A12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городского поселения</w:t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proofErr w:type="spellStart"/>
      <w:r w:rsidRPr="00856A12">
        <w:rPr>
          <w:color w:val="000000"/>
          <w:sz w:val="28"/>
          <w:szCs w:val="28"/>
        </w:rPr>
        <w:t>О.Б.Шиндорикова</w:t>
      </w:r>
      <w:proofErr w:type="spellEnd"/>
    </w:p>
    <w:p w:rsidR="00856A12" w:rsidRPr="00856A12" w:rsidRDefault="00856A12" w:rsidP="00856A12">
      <w:pPr>
        <w:rPr>
          <w:color w:val="000000"/>
          <w:sz w:val="28"/>
          <w:szCs w:val="28"/>
        </w:rPr>
        <w:sectPr w:rsidR="00856A12" w:rsidRPr="00856A12" w:rsidSect="00E301E5">
          <w:pgSz w:w="11909" w:h="16834"/>
          <w:pgMar w:top="993" w:right="1440" w:bottom="851" w:left="1440" w:header="0" w:footer="0" w:gutter="0"/>
          <w:cols w:space="720"/>
          <w:noEndnote/>
          <w:docGrid w:linePitch="360"/>
        </w:sect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lastRenderedPageBreak/>
        <w:t>ПОДГОТОВЛЕНО</w:t>
      </w: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Старший инспектор- делопроизводитель </w:t>
      </w:r>
    </w:p>
    <w:p w:rsidR="00856A12" w:rsidRPr="00856A12" w:rsidRDefault="00856A12" w:rsidP="00856A12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администрации Нижнеивкинского </w:t>
      </w:r>
    </w:p>
    <w:p w:rsidR="00856A12" w:rsidRPr="00856A12" w:rsidRDefault="00856A12" w:rsidP="00856A12">
      <w:pPr>
        <w:rPr>
          <w:sz w:val="28"/>
          <w:szCs w:val="28"/>
        </w:rPr>
      </w:pPr>
      <w:r w:rsidRPr="00856A12">
        <w:rPr>
          <w:color w:val="000000"/>
          <w:sz w:val="28"/>
          <w:szCs w:val="28"/>
        </w:rPr>
        <w:t>городского поселения</w:t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  <w:t>С.В. Хлебникова</w:t>
      </w:r>
    </w:p>
    <w:p w:rsidR="00856A12" w:rsidRPr="00856A12" w:rsidRDefault="00CB50A9" w:rsidP="00856A1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6A12" w:rsidRPr="00856A12">
        <w:rPr>
          <w:color w:val="000000"/>
          <w:sz w:val="28"/>
          <w:szCs w:val="28"/>
        </w:rPr>
        <w:t>.202</w:t>
      </w:r>
      <w:r w:rsidR="009F01B4">
        <w:rPr>
          <w:color w:val="000000"/>
          <w:sz w:val="28"/>
          <w:szCs w:val="28"/>
        </w:rPr>
        <w:t>4</w:t>
      </w:r>
    </w:p>
    <w:p w:rsidR="00856A12" w:rsidRPr="00856A12" w:rsidRDefault="00856A12" w:rsidP="00856A12">
      <w:pPr>
        <w:jc w:val="center"/>
        <w:rPr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СОГЛАСОВАНО</w:t>
      </w:r>
    </w:p>
    <w:p w:rsidR="00856A12" w:rsidRPr="00856A12" w:rsidRDefault="00856A12" w:rsidP="00856A12">
      <w:pPr>
        <w:rPr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Старший инспектор- делопроизводитель </w:t>
      </w:r>
    </w:p>
    <w:p w:rsidR="00856A12" w:rsidRPr="00856A12" w:rsidRDefault="00856A12" w:rsidP="00856A12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 xml:space="preserve">администрации Нижнеивкинского </w:t>
      </w:r>
    </w:p>
    <w:p w:rsidR="00856A12" w:rsidRPr="00856A12" w:rsidRDefault="00856A12" w:rsidP="00856A12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городского поселения</w:t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</w:r>
      <w:r w:rsidRPr="00856A12">
        <w:rPr>
          <w:color w:val="000000"/>
          <w:sz w:val="28"/>
          <w:szCs w:val="28"/>
        </w:rPr>
        <w:tab/>
        <w:t>С.А. Щенников</w:t>
      </w:r>
    </w:p>
    <w:p w:rsidR="00856A12" w:rsidRPr="00856A12" w:rsidRDefault="00CB50A9" w:rsidP="00856A12">
      <w:pPr>
        <w:tabs>
          <w:tab w:val="left" w:pos="533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6A12" w:rsidRPr="00856A12">
        <w:rPr>
          <w:color w:val="000000"/>
          <w:sz w:val="28"/>
          <w:szCs w:val="28"/>
        </w:rPr>
        <w:t>.202</w:t>
      </w:r>
      <w:r w:rsidR="009F01B4">
        <w:rPr>
          <w:color w:val="000000"/>
          <w:sz w:val="28"/>
          <w:szCs w:val="28"/>
        </w:rPr>
        <w:t>4</w:t>
      </w: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  <w:r w:rsidRPr="00856A12">
        <w:rPr>
          <w:color w:val="000000"/>
          <w:sz w:val="28"/>
          <w:szCs w:val="28"/>
        </w:rPr>
        <w:t>Разослать-</w:t>
      </w:r>
      <w:proofErr w:type="spellStart"/>
      <w:proofErr w:type="gramStart"/>
      <w:r w:rsidRPr="00856A12">
        <w:rPr>
          <w:color w:val="000000"/>
          <w:sz w:val="28"/>
          <w:szCs w:val="28"/>
        </w:rPr>
        <w:t>дело,прокуратура</w:t>
      </w:r>
      <w:proofErr w:type="spellEnd"/>
      <w:proofErr w:type="gramEnd"/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color w:val="000000"/>
          <w:sz w:val="28"/>
          <w:szCs w:val="28"/>
        </w:rPr>
      </w:pPr>
    </w:p>
    <w:p w:rsidR="00856A12" w:rsidRPr="00856A12" w:rsidRDefault="00856A12" w:rsidP="00856A12">
      <w:pPr>
        <w:rPr>
          <w:sz w:val="28"/>
          <w:szCs w:val="28"/>
        </w:rPr>
      </w:pPr>
    </w:p>
    <w:p w:rsidR="00856A12" w:rsidRPr="00856A12" w:rsidRDefault="00856A12" w:rsidP="00856A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6A12" w:rsidRPr="00856A12" w:rsidRDefault="00856A12" w:rsidP="00856A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6A12" w:rsidRPr="00856A12" w:rsidRDefault="00856A12" w:rsidP="00856A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6A12" w:rsidRPr="00856A12" w:rsidRDefault="00856A12" w:rsidP="00856A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6A12" w:rsidRPr="00856A12" w:rsidRDefault="00856A12" w:rsidP="00856A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6A12" w:rsidRPr="00856A12" w:rsidRDefault="00856A12" w:rsidP="00856A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6A12" w:rsidRPr="00856A12" w:rsidRDefault="00856A12" w:rsidP="00856A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6A12" w:rsidRPr="00856A12" w:rsidRDefault="00856A12" w:rsidP="00856A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6A12" w:rsidRPr="00856A12" w:rsidRDefault="00856A12" w:rsidP="00856A12">
      <w:pPr>
        <w:rPr>
          <w:rFonts w:eastAsiaTheme="minorHAnsi"/>
          <w:sz w:val="16"/>
          <w:szCs w:val="16"/>
          <w:lang w:eastAsia="en-US"/>
        </w:rPr>
      </w:pPr>
      <w:r w:rsidRPr="00856A12">
        <w:rPr>
          <w:rFonts w:eastAsiaTheme="minorHAnsi"/>
          <w:sz w:val="16"/>
          <w:szCs w:val="16"/>
          <w:lang w:eastAsia="en-US"/>
        </w:rPr>
        <w:t>Хлебникова С.В.</w:t>
      </w:r>
    </w:p>
    <w:p w:rsidR="00856A12" w:rsidRPr="00856A12" w:rsidRDefault="00856A12" w:rsidP="00856A12">
      <w:pPr>
        <w:rPr>
          <w:rFonts w:eastAsiaTheme="minorHAnsi"/>
          <w:sz w:val="16"/>
          <w:szCs w:val="16"/>
          <w:lang w:eastAsia="en-US"/>
        </w:rPr>
        <w:sectPr w:rsidR="00856A12" w:rsidRPr="00856A12" w:rsidSect="00E301E5">
          <w:pgSz w:w="11909" w:h="16834"/>
          <w:pgMar w:top="993" w:right="1440" w:bottom="851" w:left="1440" w:header="0" w:footer="0" w:gutter="0"/>
          <w:cols w:space="720"/>
          <w:noEndnote/>
          <w:docGrid w:linePitch="360"/>
        </w:sectPr>
      </w:pPr>
      <w:r w:rsidRPr="00856A12">
        <w:rPr>
          <w:rFonts w:eastAsiaTheme="minorHAnsi"/>
          <w:sz w:val="16"/>
          <w:szCs w:val="16"/>
          <w:lang w:eastAsia="en-US"/>
        </w:rPr>
        <w:t>2-31 50</w:t>
      </w:r>
    </w:p>
    <w:tbl>
      <w:tblPr>
        <w:tblW w:w="19414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4532"/>
        <w:gridCol w:w="14882"/>
      </w:tblGrid>
      <w:tr w:rsidR="00856A12" w:rsidRPr="00856A12" w:rsidTr="00C135D7">
        <w:tc>
          <w:tcPr>
            <w:tcW w:w="4532" w:type="dxa"/>
          </w:tcPr>
          <w:p w:rsidR="00856A12" w:rsidRPr="00856A12" w:rsidRDefault="00856A12" w:rsidP="00856A1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56A12" w:rsidRPr="00856A12" w:rsidRDefault="00856A12" w:rsidP="00856A1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56A12" w:rsidRPr="00856A12" w:rsidRDefault="00856A12" w:rsidP="00856A1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82" w:type="dxa"/>
          </w:tcPr>
          <w:p w:rsidR="00856A12" w:rsidRPr="00856A12" w:rsidRDefault="00856A12" w:rsidP="00856A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56A12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</w:p>
          <w:p w:rsidR="00856A12" w:rsidRPr="00856A12" w:rsidRDefault="00856A12" w:rsidP="00856A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56A12">
              <w:rPr>
                <w:rFonts w:eastAsiaTheme="minorHAnsi"/>
                <w:sz w:val="28"/>
                <w:szCs w:val="28"/>
                <w:lang w:eastAsia="en-US"/>
              </w:rPr>
              <w:t>УТВЕРЖДЕНА</w:t>
            </w:r>
          </w:p>
          <w:p w:rsidR="00856A12" w:rsidRPr="00856A12" w:rsidRDefault="00856A12" w:rsidP="00856A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56A12">
              <w:rPr>
                <w:rFonts w:eastAsiaTheme="minorHAns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856A12" w:rsidRPr="00856A12" w:rsidRDefault="00856A12" w:rsidP="00856A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56A12">
              <w:rPr>
                <w:rFonts w:eastAsiaTheme="minorHAnsi"/>
                <w:sz w:val="28"/>
                <w:szCs w:val="28"/>
                <w:lang w:eastAsia="en-US"/>
              </w:rPr>
              <w:t xml:space="preserve">Нижнеивкинского городского поселения </w:t>
            </w:r>
          </w:p>
          <w:p w:rsidR="00856A12" w:rsidRPr="00856A12" w:rsidRDefault="00856A12" w:rsidP="00856A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56A12">
              <w:rPr>
                <w:rFonts w:eastAsiaTheme="minorHAnsi"/>
                <w:sz w:val="28"/>
                <w:szCs w:val="28"/>
                <w:lang w:eastAsia="en-US"/>
              </w:rPr>
              <w:t>Куменского района</w:t>
            </w:r>
          </w:p>
          <w:p w:rsidR="00856A12" w:rsidRPr="00856A12" w:rsidRDefault="00856A12" w:rsidP="009F01B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56A12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CB50A9"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Pr="00856A12">
              <w:rPr>
                <w:rFonts w:eastAsiaTheme="minorHAnsi"/>
                <w:sz w:val="28"/>
                <w:szCs w:val="28"/>
                <w:lang w:eastAsia="en-US"/>
              </w:rPr>
              <w:t>.202</w:t>
            </w:r>
            <w:r w:rsidR="009F01B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856A12">
              <w:rPr>
                <w:rFonts w:eastAsiaTheme="minorHAnsi"/>
                <w:sz w:val="28"/>
                <w:szCs w:val="28"/>
                <w:lang w:eastAsia="en-US"/>
              </w:rPr>
              <w:t xml:space="preserve"> № </w:t>
            </w:r>
            <w:r w:rsidR="00CB50A9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2676CD" w:rsidRDefault="002676CD" w:rsidP="002676CD">
      <w:pPr>
        <w:pStyle w:val="a3"/>
        <w:spacing w:before="0" w:beforeAutospacing="0" w:after="0" w:afterAutospacing="0"/>
        <w:jc w:val="right"/>
      </w:pPr>
    </w:p>
    <w:p w:rsidR="002676CD" w:rsidRDefault="002676CD" w:rsidP="00F11E3F">
      <w:pPr>
        <w:jc w:val="center"/>
        <w:rPr>
          <w:b/>
          <w:bCs/>
          <w:color w:val="000000"/>
          <w:sz w:val="22"/>
          <w:szCs w:val="22"/>
        </w:rPr>
      </w:pPr>
    </w:p>
    <w:p w:rsidR="00F11E3F" w:rsidRPr="002676CD" w:rsidRDefault="00F11E3F" w:rsidP="00F11E3F">
      <w:pPr>
        <w:jc w:val="center"/>
        <w:rPr>
          <w:color w:val="000000"/>
          <w:sz w:val="28"/>
          <w:szCs w:val="28"/>
        </w:rPr>
      </w:pPr>
      <w:r w:rsidRPr="002676CD">
        <w:rPr>
          <w:b/>
          <w:bCs/>
          <w:color w:val="000000"/>
          <w:sz w:val="28"/>
          <w:szCs w:val="28"/>
        </w:rPr>
        <w:t>ПРОГРАММА</w:t>
      </w:r>
    </w:p>
    <w:p w:rsidR="00F11E3F" w:rsidRPr="002676CD" w:rsidRDefault="00F11E3F" w:rsidP="00F11E3F">
      <w:pPr>
        <w:jc w:val="center"/>
        <w:rPr>
          <w:color w:val="000000"/>
          <w:sz w:val="28"/>
          <w:szCs w:val="28"/>
        </w:rPr>
      </w:pPr>
      <w:r w:rsidRPr="002676CD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2676CD">
        <w:rPr>
          <w:b/>
          <w:bCs/>
          <w:color w:val="000000"/>
          <w:spacing w:val="2"/>
          <w:sz w:val="28"/>
          <w:szCs w:val="28"/>
        </w:rPr>
        <w:t xml:space="preserve"> на автомобильном транспорте и в дорожном хозяйстве в границах населенных пунктов </w:t>
      </w:r>
      <w:r w:rsidR="00856A12">
        <w:rPr>
          <w:b/>
          <w:bCs/>
          <w:color w:val="000000"/>
          <w:spacing w:val="2"/>
          <w:sz w:val="28"/>
          <w:szCs w:val="28"/>
        </w:rPr>
        <w:t>Нижнеивкинского городского</w:t>
      </w:r>
      <w:r w:rsidRPr="002676CD">
        <w:rPr>
          <w:b/>
          <w:bCs/>
          <w:color w:val="000000"/>
          <w:spacing w:val="2"/>
          <w:sz w:val="28"/>
          <w:szCs w:val="28"/>
        </w:rPr>
        <w:t xml:space="preserve"> поселения </w:t>
      </w:r>
      <w:r w:rsidR="002676CD" w:rsidRPr="002676CD">
        <w:rPr>
          <w:b/>
          <w:bCs/>
          <w:color w:val="000000"/>
          <w:spacing w:val="2"/>
          <w:sz w:val="28"/>
          <w:szCs w:val="28"/>
        </w:rPr>
        <w:t>Куменского</w:t>
      </w:r>
      <w:r w:rsidRPr="002676CD">
        <w:rPr>
          <w:b/>
          <w:bCs/>
          <w:color w:val="000000"/>
          <w:spacing w:val="2"/>
          <w:sz w:val="28"/>
          <w:szCs w:val="28"/>
        </w:rPr>
        <w:t xml:space="preserve"> района на 202</w:t>
      </w:r>
      <w:r w:rsidR="009F01B4">
        <w:rPr>
          <w:b/>
          <w:bCs/>
          <w:color w:val="000000"/>
          <w:spacing w:val="2"/>
          <w:sz w:val="28"/>
          <w:szCs w:val="28"/>
        </w:rPr>
        <w:t xml:space="preserve">5 </w:t>
      </w:r>
      <w:r w:rsidRPr="002676CD">
        <w:rPr>
          <w:b/>
          <w:bCs/>
          <w:color w:val="000000"/>
          <w:spacing w:val="2"/>
          <w:sz w:val="28"/>
          <w:szCs w:val="28"/>
        </w:rPr>
        <w:t>год</w:t>
      </w:r>
    </w:p>
    <w:p w:rsidR="00F11E3F" w:rsidRPr="002676CD" w:rsidRDefault="00F11E3F" w:rsidP="00F11E3F">
      <w:pPr>
        <w:spacing w:after="150"/>
        <w:jc w:val="center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 </w:t>
      </w:r>
    </w:p>
    <w:p w:rsidR="00F11E3F" w:rsidRPr="002676CD" w:rsidRDefault="002676CD" w:rsidP="00856A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11E3F" w:rsidRPr="002676CD"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F11E3F" w:rsidRPr="002676CD">
        <w:rPr>
          <w:color w:val="000000"/>
          <w:spacing w:val="2"/>
          <w:sz w:val="28"/>
          <w:szCs w:val="28"/>
        </w:rPr>
        <w:t xml:space="preserve"> на автомобильном транспорте и в дорожном хозяйстве в границах населенных пунктов </w:t>
      </w:r>
      <w:r w:rsidR="00856A12">
        <w:rPr>
          <w:color w:val="000000"/>
          <w:spacing w:val="2"/>
          <w:sz w:val="28"/>
          <w:szCs w:val="28"/>
        </w:rPr>
        <w:t>Нижнеивкинского городского</w:t>
      </w:r>
      <w:r w:rsidR="00F11E3F" w:rsidRPr="002676CD">
        <w:rPr>
          <w:color w:val="000000"/>
          <w:spacing w:val="2"/>
          <w:sz w:val="28"/>
          <w:szCs w:val="28"/>
        </w:rPr>
        <w:t xml:space="preserve"> поселения </w:t>
      </w:r>
      <w:r w:rsidRPr="002676CD">
        <w:rPr>
          <w:color w:val="000000"/>
          <w:spacing w:val="2"/>
          <w:sz w:val="28"/>
          <w:szCs w:val="28"/>
        </w:rPr>
        <w:t>Куменского</w:t>
      </w:r>
      <w:r w:rsidR="00F11E3F" w:rsidRPr="002676CD">
        <w:rPr>
          <w:color w:val="000000"/>
          <w:spacing w:val="2"/>
          <w:sz w:val="28"/>
          <w:szCs w:val="28"/>
        </w:rPr>
        <w:t xml:space="preserve"> района на 202</w:t>
      </w:r>
      <w:r w:rsidR="009F01B4">
        <w:rPr>
          <w:color w:val="000000"/>
          <w:spacing w:val="2"/>
          <w:sz w:val="28"/>
          <w:szCs w:val="28"/>
        </w:rPr>
        <w:t>5</w:t>
      </w:r>
      <w:r w:rsidR="00F11E3F" w:rsidRPr="002676CD">
        <w:rPr>
          <w:color w:val="000000"/>
          <w:spacing w:val="2"/>
          <w:sz w:val="28"/>
          <w:szCs w:val="28"/>
        </w:rPr>
        <w:t xml:space="preserve"> год</w:t>
      </w:r>
      <w:r w:rsidR="00F11E3F" w:rsidRPr="002676CD">
        <w:rPr>
          <w:color w:val="000000"/>
          <w:sz w:val="28"/>
          <w:szCs w:val="28"/>
        </w:rPr>
        <w:t> 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Программа разработана в соответствии со</w:t>
      </w:r>
      <w:r w:rsidR="00856A12">
        <w:rPr>
          <w:color w:val="000000"/>
          <w:sz w:val="28"/>
          <w:szCs w:val="28"/>
        </w:rPr>
        <w:t xml:space="preserve"> статьей 44 Федерального закона</w:t>
      </w:r>
      <w:r w:rsidRPr="002676CD">
        <w:rPr>
          <w:color w:val="000000"/>
          <w:sz w:val="28"/>
          <w:szCs w:val="28"/>
        </w:rPr>
        <w:t xml:space="preserve"> от 31 июля 2020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 на</w:t>
      </w:r>
      <w:r w:rsidR="00856A12">
        <w:rPr>
          <w:color w:val="000000"/>
          <w:sz w:val="28"/>
          <w:szCs w:val="28"/>
        </w:rPr>
        <w:t xml:space="preserve"> </w:t>
      </w:r>
      <w:r w:rsidRPr="002676CD">
        <w:rPr>
          <w:color w:val="000000"/>
          <w:sz w:val="28"/>
          <w:szCs w:val="28"/>
          <w:lang w:val="sr-Cyrl-CS"/>
        </w:rPr>
        <w:t xml:space="preserve">автомобильном транспорте и в дорожном хозяйстве в границах населенных пунктов </w:t>
      </w:r>
      <w:r w:rsidR="00856A12">
        <w:rPr>
          <w:color w:val="000000"/>
          <w:sz w:val="28"/>
          <w:szCs w:val="28"/>
          <w:lang w:val="sr-Cyrl-CS"/>
        </w:rPr>
        <w:t>Нижнеивкинского городского поселения</w:t>
      </w:r>
      <w:r w:rsidRPr="002676CD">
        <w:rPr>
          <w:color w:val="000000"/>
          <w:sz w:val="28"/>
          <w:szCs w:val="28"/>
          <w:lang w:val="sr-Cyrl-CS"/>
        </w:rPr>
        <w:t xml:space="preserve"> </w:t>
      </w:r>
      <w:r w:rsidR="002676CD" w:rsidRPr="002676CD">
        <w:rPr>
          <w:color w:val="000000"/>
          <w:sz w:val="28"/>
          <w:szCs w:val="28"/>
          <w:lang w:val="sr-Cyrl-CS"/>
        </w:rPr>
        <w:t>Куменского</w:t>
      </w:r>
      <w:r w:rsidRPr="002676CD">
        <w:rPr>
          <w:color w:val="000000"/>
          <w:sz w:val="28"/>
          <w:szCs w:val="28"/>
          <w:lang w:val="sr-Cyrl-CS"/>
        </w:rPr>
        <w:t xml:space="preserve"> района</w:t>
      </w:r>
      <w:r w:rsidRPr="002676CD">
        <w:rPr>
          <w:color w:val="000000"/>
          <w:sz w:val="28"/>
          <w:szCs w:val="28"/>
        </w:rPr>
        <w:t>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Программа реализуется в 202</w:t>
      </w:r>
      <w:r w:rsidR="009F01B4">
        <w:rPr>
          <w:color w:val="000000"/>
          <w:sz w:val="28"/>
          <w:szCs w:val="28"/>
        </w:rPr>
        <w:t>5</w:t>
      </w:r>
      <w:r w:rsidRPr="002676CD">
        <w:rPr>
          <w:color w:val="000000"/>
          <w:sz w:val="28"/>
          <w:szCs w:val="28"/>
        </w:rPr>
        <w:t xml:space="preserve"> году и содержит информацию о текущем состоянии осуществления муниципального контроля </w:t>
      </w:r>
      <w:r w:rsidRPr="002676CD">
        <w:rPr>
          <w:color w:val="000000"/>
          <w:sz w:val="28"/>
          <w:szCs w:val="28"/>
          <w:lang w:val="sr-Cyrl-CS"/>
        </w:rPr>
        <w:t xml:space="preserve">на автомобильном транспорте и в дорожном хозяйстве в границах населенных пунктов </w:t>
      </w:r>
      <w:r w:rsidR="00856A12">
        <w:rPr>
          <w:color w:val="000000"/>
          <w:sz w:val="28"/>
          <w:szCs w:val="28"/>
          <w:lang w:val="sr-Cyrl-CS"/>
        </w:rPr>
        <w:t>нижнеивкинского городского</w:t>
      </w:r>
      <w:r w:rsidRPr="002676CD">
        <w:rPr>
          <w:color w:val="000000"/>
          <w:sz w:val="28"/>
          <w:szCs w:val="28"/>
          <w:lang w:val="sr-Cyrl-CS"/>
        </w:rPr>
        <w:t xml:space="preserve"> поселения </w:t>
      </w:r>
      <w:r w:rsidR="002676CD" w:rsidRPr="002676CD">
        <w:rPr>
          <w:color w:val="000000"/>
          <w:sz w:val="28"/>
          <w:szCs w:val="28"/>
          <w:lang w:val="sr-Cyrl-CS"/>
        </w:rPr>
        <w:t>Куменского</w:t>
      </w:r>
      <w:r w:rsidRPr="002676CD">
        <w:rPr>
          <w:color w:val="000000"/>
          <w:sz w:val="28"/>
          <w:szCs w:val="28"/>
          <w:lang w:val="sr-Cyrl-CS"/>
        </w:rPr>
        <w:t xml:space="preserve"> района</w:t>
      </w:r>
      <w:r w:rsidRPr="002676CD">
        <w:rPr>
          <w:color w:val="000000"/>
          <w:sz w:val="28"/>
          <w:szCs w:val="28"/>
        </w:rPr>
        <w:t>, перечень профилактических мероприятий на 202</w:t>
      </w:r>
      <w:r w:rsidR="009F01B4">
        <w:rPr>
          <w:color w:val="000000"/>
          <w:sz w:val="28"/>
          <w:szCs w:val="28"/>
        </w:rPr>
        <w:t>5</w:t>
      </w:r>
      <w:r w:rsidRPr="002676CD">
        <w:rPr>
          <w:color w:val="000000"/>
          <w:sz w:val="28"/>
          <w:szCs w:val="28"/>
        </w:rPr>
        <w:t xml:space="preserve"> год.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  <w:lang w:val="sr-Cyrl-CS"/>
        </w:rPr>
        <w:t xml:space="preserve">Программа подлежит исполнению уполномоченным органом по осуществлению муниципального контроля – администрацией </w:t>
      </w:r>
      <w:r w:rsidR="00856A12">
        <w:rPr>
          <w:color w:val="000000"/>
          <w:sz w:val="28"/>
          <w:szCs w:val="28"/>
          <w:lang w:val="sr-Cyrl-CS"/>
        </w:rPr>
        <w:lastRenderedPageBreak/>
        <w:t>Нижнеивкинского городского</w:t>
      </w:r>
      <w:r w:rsidRPr="002676CD">
        <w:rPr>
          <w:color w:val="000000"/>
          <w:sz w:val="28"/>
          <w:szCs w:val="28"/>
          <w:lang w:val="sr-Cyrl-CS"/>
        </w:rPr>
        <w:t xml:space="preserve"> поселения </w:t>
      </w:r>
      <w:r w:rsidR="002676CD" w:rsidRPr="002676CD">
        <w:rPr>
          <w:color w:val="000000"/>
          <w:sz w:val="28"/>
          <w:szCs w:val="28"/>
          <w:lang w:val="sr-Cyrl-CS"/>
        </w:rPr>
        <w:t>Куменского</w:t>
      </w:r>
      <w:r w:rsidRPr="002676CD">
        <w:rPr>
          <w:color w:val="000000"/>
          <w:sz w:val="28"/>
          <w:szCs w:val="28"/>
          <w:lang w:val="sr-Cyrl-CS"/>
        </w:rPr>
        <w:t xml:space="preserve"> района (далее – контрольный орган).</w:t>
      </w:r>
    </w:p>
    <w:p w:rsidR="00F11E3F" w:rsidRPr="002676CD" w:rsidRDefault="00F11E3F" w:rsidP="00856A12">
      <w:pPr>
        <w:ind w:firstLine="709"/>
        <w:jc w:val="center"/>
        <w:rPr>
          <w:color w:val="000000"/>
          <w:sz w:val="28"/>
          <w:szCs w:val="28"/>
        </w:rPr>
      </w:pPr>
    </w:p>
    <w:p w:rsidR="00F11E3F" w:rsidRPr="00856A12" w:rsidRDefault="00F11E3F" w:rsidP="00856A12">
      <w:pPr>
        <w:ind w:firstLine="709"/>
        <w:jc w:val="center"/>
        <w:rPr>
          <w:b/>
          <w:color w:val="000000"/>
          <w:sz w:val="28"/>
          <w:szCs w:val="28"/>
        </w:rPr>
      </w:pPr>
      <w:r w:rsidRPr="00856A12">
        <w:rPr>
          <w:b/>
          <w:color w:val="000000"/>
          <w:sz w:val="28"/>
          <w:szCs w:val="28"/>
        </w:rPr>
        <w:t>1. Анализ текущего состояния осуществления муниципального контроля на автомобильном транспорте</w:t>
      </w:r>
      <w:r w:rsidR="00856A12">
        <w:rPr>
          <w:b/>
          <w:color w:val="000000"/>
          <w:sz w:val="28"/>
          <w:szCs w:val="28"/>
        </w:rPr>
        <w:t xml:space="preserve"> </w:t>
      </w:r>
      <w:r w:rsidRPr="00856A12">
        <w:rPr>
          <w:b/>
          <w:color w:val="000000"/>
          <w:spacing w:val="2"/>
          <w:sz w:val="28"/>
          <w:szCs w:val="28"/>
        </w:rPr>
        <w:t xml:space="preserve">и в дорожном хозяйстве в границах населенных пунктов </w:t>
      </w:r>
      <w:r w:rsidR="00856A12">
        <w:rPr>
          <w:b/>
          <w:color w:val="000000"/>
          <w:spacing w:val="2"/>
          <w:sz w:val="28"/>
          <w:szCs w:val="28"/>
        </w:rPr>
        <w:t>Нижнеивкинского городского по</w:t>
      </w:r>
      <w:r w:rsidRPr="00856A12">
        <w:rPr>
          <w:b/>
          <w:color w:val="000000"/>
          <w:spacing w:val="2"/>
          <w:sz w:val="28"/>
          <w:szCs w:val="28"/>
        </w:rPr>
        <w:t xml:space="preserve">селения </w:t>
      </w:r>
      <w:r w:rsidR="002676CD" w:rsidRPr="00856A12">
        <w:rPr>
          <w:b/>
          <w:color w:val="000000"/>
          <w:spacing w:val="2"/>
          <w:sz w:val="28"/>
          <w:szCs w:val="28"/>
        </w:rPr>
        <w:t>Куменского</w:t>
      </w:r>
      <w:r w:rsidRPr="00856A12">
        <w:rPr>
          <w:b/>
          <w:color w:val="000000"/>
          <w:spacing w:val="2"/>
          <w:sz w:val="28"/>
          <w:szCs w:val="28"/>
        </w:rPr>
        <w:t xml:space="preserve"> района</w:t>
      </w:r>
      <w:r w:rsidRPr="00856A12">
        <w:rPr>
          <w:b/>
          <w:color w:val="000000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11E3F" w:rsidRPr="002676CD" w:rsidRDefault="00F11E3F" w:rsidP="00856A12">
      <w:pPr>
        <w:ind w:firstLine="709"/>
        <w:jc w:val="center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 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1.1. Вид муниципального контроля: муниципальный контроль на автомобильном тр</w:t>
      </w:r>
      <w:r w:rsidR="00856A12">
        <w:rPr>
          <w:color w:val="000000"/>
          <w:sz w:val="28"/>
          <w:szCs w:val="28"/>
        </w:rPr>
        <w:t xml:space="preserve">анспорте и в дорожном хозяйстве </w:t>
      </w:r>
      <w:r w:rsidRPr="002676CD">
        <w:rPr>
          <w:color w:val="000000"/>
          <w:spacing w:val="2"/>
          <w:sz w:val="28"/>
          <w:szCs w:val="28"/>
        </w:rPr>
        <w:t xml:space="preserve">в границах населенных пунктов </w:t>
      </w:r>
      <w:r w:rsidR="00856A12">
        <w:rPr>
          <w:color w:val="000000"/>
          <w:spacing w:val="2"/>
          <w:sz w:val="28"/>
          <w:szCs w:val="28"/>
        </w:rPr>
        <w:t>Нижнеивкинского городского</w:t>
      </w:r>
      <w:r w:rsidRPr="002676CD">
        <w:rPr>
          <w:color w:val="000000"/>
          <w:spacing w:val="2"/>
          <w:sz w:val="28"/>
          <w:szCs w:val="28"/>
        </w:rPr>
        <w:t xml:space="preserve"> поселения </w:t>
      </w:r>
      <w:r w:rsidR="002676CD" w:rsidRPr="002676CD">
        <w:rPr>
          <w:color w:val="000000"/>
          <w:spacing w:val="2"/>
          <w:sz w:val="28"/>
          <w:szCs w:val="28"/>
        </w:rPr>
        <w:t>Куменского</w:t>
      </w:r>
      <w:r w:rsidRPr="002676CD">
        <w:rPr>
          <w:color w:val="000000"/>
          <w:spacing w:val="2"/>
          <w:sz w:val="28"/>
          <w:szCs w:val="28"/>
        </w:rPr>
        <w:t xml:space="preserve"> района</w:t>
      </w:r>
      <w:r w:rsidRPr="002676CD">
        <w:rPr>
          <w:color w:val="000000"/>
          <w:sz w:val="28"/>
          <w:szCs w:val="28"/>
        </w:rPr>
        <w:t>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1.2. Предметом муниципального контроля является соблюдение обязательных требований: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1.5.  Проблемы, на решение которых направлена программа профилактики: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-улучшение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F11E3F" w:rsidRPr="002676CD" w:rsidRDefault="00856A12" w:rsidP="00856A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1E3F" w:rsidRPr="002676CD">
        <w:rPr>
          <w:color w:val="000000"/>
          <w:sz w:val="28"/>
          <w:szCs w:val="28"/>
        </w:rPr>
        <w:t>уменьшение общего числа нарушений контролируемыми лицами обязательных требований.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1.6. При осуществлении муниципального контроля </w:t>
      </w:r>
      <w:r w:rsidRPr="002676CD">
        <w:rPr>
          <w:color w:val="000000"/>
          <w:sz w:val="28"/>
          <w:szCs w:val="28"/>
          <w:lang w:val="sr-Cyrl-CS"/>
        </w:rPr>
        <w:t xml:space="preserve">на автомобильном транспорте и в дорожном хозяйстве в границах населенных пунктов </w:t>
      </w:r>
      <w:r w:rsidR="00856A12">
        <w:rPr>
          <w:color w:val="000000"/>
          <w:sz w:val="28"/>
          <w:szCs w:val="28"/>
          <w:lang w:val="sr-Cyrl-CS"/>
        </w:rPr>
        <w:t>Нижнеивкинского городского</w:t>
      </w:r>
      <w:r w:rsidRPr="002676CD">
        <w:rPr>
          <w:color w:val="000000"/>
          <w:sz w:val="28"/>
          <w:szCs w:val="28"/>
          <w:lang w:val="sr-Cyrl-CS"/>
        </w:rPr>
        <w:t xml:space="preserve"> поселения </w:t>
      </w:r>
      <w:r w:rsidR="002676CD" w:rsidRPr="002676CD">
        <w:rPr>
          <w:color w:val="000000"/>
          <w:sz w:val="28"/>
          <w:szCs w:val="28"/>
          <w:lang w:val="sr-Cyrl-CS"/>
        </w:rPr>
        <w:t>Куменского</w:t>
      </w:r>
      <w:r w:rsidRPr="002676CD">
        <w:rPr>
          <w:color w:val="000000"/>
          <w:sz w:val="28"/>
          <w:szCs w:val="28"/>
          <w:lang w:val="sr-Cyrl-CS"/>
        </w:rPr>
        <w:t xml:space="preserve"> района</w:t>
      </w:r>
      <w:r w:rsidR="00856A12">
        <w:rPr>
          <w:color w:val="000000"/>
          <w:sz w:val="28"/>
          <w:szCs w:val="28"/>
          <w:lang w:val="sr-Cyrl-CS"/>
        </w:rPr>
        <w:t xml:space="preserve"> </w:t>
      </w:r>
      <w:r w:rsidRPr="002676CD">
        <w:rPr>
          <w:color w:val="000000"/>
          <w:sz w:val="28"/>
          <w:szCs w:val="28"/>
        </w:rPr>
        <w:t xml:space="preserve">проведение профилактических мероприятий, направленных на снижение риска </w:t>
      </w:r>
      <w:r w:rsidRPr="002676CD">
        <w:rPr>
          <w:color w:val="000000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контролируемого</w:t>
      </w:r>
      <w:r w:rsidR="00856A12">
        <w:rPr>
          <w:color w:val="000000"/>
          <w:sz w:val="28"/>
          <w:szCs w:val="28"/>
        </w:rPr>
        <w:t xml:space="preserve"> органа муниципального контроля </w:t>
      </w:r>
      <w:r w:rsidRPr="002676CD">
        <w:rPr>
          <w:color w:val="000000"/>
          <w:sz w:val="28"/>
          <w:szCs w:val="28"/>
          <w:lang w:val="sr-Cyrl-CS"/>
        </w:rPr>
        <w:t xml:space="preserve">на автомобильном транспорте и в дорожном хозяйстве в границах населенных пунктов </w:t>
      </w:r>
      <w:r w:rsidR="00856A12">
        <w:rPr>
          <w:color w:val="000000"/>
          <w:sz w:val="28"/>
          <w:szCs w:val="28"/>
          <w:lang w:val="sr-Cyrl-CS"/>
        </w:rPr>
        <w:t>Нижнеивкинского гордского поселения</w:t>
      </w:r>
      <w:r w:rsidRPr="002676CD">
        <w:rPr>
          <w:color w:val="000000"/>
          <w:sz w:val="28"/>
          <w:szCs w:val="28"/>
          <w:lang w:val="sr-Cyrl-CS"/>
        </w:rPr>
        <w:t xml:space="preserve"> поселения </w:t>
      </w:r>
      <w:r w:rsidR="002676CD" w:rsidRPr="002676CD">
        <w:rPr>
          <w:color w:val="000000"/>
          <w:sz w:val="28"/>
          <w:szCs w:val="28"/>
          <w:lang w:val="sr-Cyrl-CS"/>
        </w:rPr>
        <w:t>Куменского</w:t>
      </w:r>
      <w:r w:rsidRPr="002676CD">
        <w:rPr>
          <w:color w:val="000000"/>
          <w:sz w:val="28"/>
          <w:szCs w:val="28"/>
          <w:lang w:val="sr-Cyrl-CS"/>
        </w:rPr>
        <w:t xml:space="preserve"> района</w:t>
      </w:r>
      <w:r w:rsidR="00856A12">
        <w:rPr>
          <w:color w:val="000000"/>
          <w:sz w:val="28"/>
          <w:szCs w:val="28"/>
          <w:lang w:val="sr-Cyrl-CS"/>
        </w:rPr>
        <w:t xml:space="preserve"> </w:t>
      </w:r>
      <w:r w:rsidRPr="002676CD">
        <w:rPr>
          <w:color w:val="000000"/>
          <w:sz w:val="28"/>
          <w:szCs w:val="28"/>
        </w:rPr>
        <w:t>незамедлительно направляет информацию об этом руководителю контрольного органа муниципального контроля для принятия ре</w:t>
      </w:r>
      <w:r w:rsidR="00856A12">
        <w:rPr>
          <w:color w:val="000000"/>
          <w:sz w:val="28"/>
          <w:szCs w:val="28"/>
        </w:rPr>
        <w:t xml:space="preserve">шения о проведении контрольных </w:t>
      </w:r>
      <w:r w:rsidRPr="002676CD">
        <w:rPr>
          <w:color w:val="000000"/>
          <w:sz w:val="28"/>
          <w:szCs w:val="28"/>
        </w:rPr>
        <w:t>мероприятий.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 </w:t>
      </w:r>
    </w:p>
    <w:p w:rsidR="00F11E3F" w:rsidRPr="00856A12" w:rsidRDefault="00F11E3F" w:rsidP="00856A12">
      <w:pPr>
        <w:ind w:firstLine="709"/>
        <w:jc w:val="center"/>
        <w:rPr>
          <w:b/>
          <w:color w:val="000000"/>
          <w:sz w:val="28"/>
          <w:szCs w:val="28"/>
        </w:rPr>
      </w:pPr>
      <w:r w:rsidRPr="00856A12">
        <w:rPr>
          <w:b/>
          <w:color w:val="000000"/>
          <w:sz w:val="28"/>
          <w:szCs w:val="28"/>
        </w:rPr>
        <w:t>2. Цели и задачи реализации Программы</w:t>
      </w:r>
    </w:p>
    <w:p w:rsidR="00F11E3F" w:rsidRPr="002676CD" w:rsidRDefault="00F11E3F" w:rsidP="00856A12">
      <w:pPr>
        <w:ind w:firstLine="709"/>
        <w:jc w:val="center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 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2.1. Целями Программы являются: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3) снижение размера ущерба, причиняемого охраняемым законом ценностям.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2.2. Задачами Программы являются:</w:t>
      </w:r>
    </w:p>
    <w:p w:rsidR="00F11E3F" w:rsidRPr="00B21043" w:rsidRDefault="00856A12" w:rsidP="00856A12">
      <w:pPr>
        <w:ind w:firstLine="709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1)</w:t>
      </w:r>
      <w:r w:rsidR="00F11E3F" w:rsidRPr="002676CD">
        <w:rPr>
          <w:color w:val="000000"/>
          <w:sz w:val="28"/>
          <w:szCs w:val="28"/>
        </w:rPr>
        <w:t>укрепление</w:t>
      </w:r>
      <w:proofErr w:type="gramEnd"/>
      <w:r w:rsidR="00F11E3F" w:rsidRPr="002676CD">
        <w:rPr>
          <w:color w:val="000000"/>
          <w:sz w:val="28"/>
          <w:szCs w:val="28"/>
        </w:rPr>
        <w:t xml:space="preserve"> системы профилактики нарушений обязательных требо</w:t>
      </w:r>
      <w:r w:rsidR="00F11E3F" w:rsidRPr="00B21043">
        <w:rPr>
          <w:color w:val="000000"/>
          <w:sz w:val="22"/>
          <w:szCs w:val="22"/>
        </w:rPr>
        <w:t>ваний;</w:t>
      </w:r>
    </w:p>
    <w:p w:rsidR="00F11E3F" w:rsidRPr="002676CD" w:rsidRDefault="00856A12" w:rsidP="00856A1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</w:t>
      </w:r>
      <w:r w:rsidR="00F11E3F" w:rsidRPr="002676CD">
        <w:rPr>
          <w:color w:val="000000"/>
          <w:sz w:val="28"/>
          <w:szCs w:val="28"/>
        </w:rPr>
        <w:t>выявление</w:t>
      </w:r>
      <w:proofErr w:type="gramEnd"/>
      <w:r w:rsidR="00F11E3F" w:rsidRPr="002676CD">
        <w:rPr>
          <w:color w:val="000000"/>
          <w:sz w:val="28"/>
          <w:szCs w:val="28"/>
        </w:rPr>
        <w:t xml:space="preserve">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3) снижение административной нагрузки на контролируемых лиц;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  <w:r w:rsidRPr="002676CD">
        <w:rPr>
          <w:color w:val="000000"/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F11E3F" w:rsidRPr="002676CD" w:rsidRDefault="00F11E3F" w:rsidP="00856A12">
      <w:pPr>
        <w:ind w:firstLine="709"/>
        <w:jc w:val="both"/>
        <w:rPr>
          <w:color w:val="000000"/>
          <w:sz w:val="28"/>
          <w:szCs w:val="28"/>
        </w:rPr>
      </w:pPr>
    </w:p>
    <w:p w:rsidR="00F11E3F" w:rsidRPr="00856A12" w:rsidRDefault="00F11E3F" w:rsidP="00F11E3F">
      <w:pPr>
        <w:jc w:val="center"/>
        <w:rPr>
          <w:b/>
          <w:color w:val="000000"/>
          <w:sz w:val="28"/>
          <w:szCs w:val="28"/>
        </w:rPr>
      </w:pPr>
      <w:r w:rsidRPr="00856A12">
        <w:rPr>
          <w:b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F11E3F" w:rsidRPr="00B21043" w:rsidRDefault="00F11E3F" w:rsidP="00F11E3F">
      <w:pPr>
        <w:jc w:val="center"/>
        <w:rPr>
          <w:color w:val="000000"/>
          <w:sz w:val="21"/>
          <w:szCs w:val="21"/>
        </w:rPr>
      </w:pPr>
      <w:r w:rsidRPr="00B21043">
        <w:rPr>
          <w:color w:val="000000"/>
          <w:sz w:val="21"/>
          <w:szCs w:val="21"/>
        </w:rPr>
        <w:t> </w:t>
      </w:r>
    </w:p>
    <w:tbl>
      <w:tblPr>
        <w:tblW w:w="9630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2"/>
        <w:gridCol w:w="1910"/>
        <w:gridCol w:w="1910"/>
      </w:tblGrid>
      <w:tr w:rsidR="00F11E3F" w:rsidRPr="00B21043" w:rsidTr="00F11E3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№</w:t>
            </w:r>
          </w:p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Ответственный за реализацию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Срок реализации мероприятия</w:t>
            </w:r>
          </w:p>
        </w:tc>
      </w:tr>
      <w:tr w:rsidR="00F11E3F" w:rsidRPr="00B21043" w:rsidTr="00F11E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4</w:t>
            </w:r>
          </w:p>
        </w:tc>
      </w:tr>
      <w:tr w:rsidR="00F11E3F" w:rsidRPr="00B21043" w:rsidTr="00F11E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2676CD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  <w:lang w:val="sr-Cyrl-CS"/>
              </w:rPr>
              <w:t>Размещение на официальном </w:t>
            </w:r>
            <w:r w:rsidRPr="00B21043">
              <w:rPr>
                <w:color w:val="000000"/>
                <w:sz w:val="22"/>
                <w:szCs w:val="22"/>
              </w:rPr>
              <w:t>сайте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t> </w:t>
            </w:r>
            <w:r w:rsidRPr="00B21043">
              <w:rPr>
                <w:color w:val="000000"/>
                <w:sz w:val="22"/>
                <w:szCs w:val="22"/>
              </w:rPr>
              <w:t xml:space="preserve"> </w:t>
            </w:r>
            <w:r w:rsidR="002676CD">
              <w:rPr>
                <w:color w:val="000000"/>
                <w:sz w:val="22"/>
                <w:szCs w:val="22"/>
              </w:rPr>
              <w:t>Куменского</w:t>
            </w:r>
            <w:r w:rsidRPr="00B21043">
              <w:rPr>
                <w:color w:val="000000"/>
                <w:sz w:val="22"/>
                <w:szCs w:val="22"/>
              </w:rPr>
              <w:t xml:space="preserve"> района в информационно-телекоммуникационной сети «Интернет» 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lastRenderedPageBreak/>
              <w:t>контроля, а также текстов, соответствующих нормативных правовых актов.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856A12" w:rsidP="002676C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г</w:t>
            </w:r>
            <w:r w:rsidR="002676CD">
              <w:rPr>
                <w:color w:val="000000"/>
                <w:sz w:val="22"/>
                <w:szCs w:val="22"/>
              </w:rPr>
              <w:t>\п</w:t>
            </w:r>
            <w:r w:rsidR="00F11E3F" w:rsidRPr="00B210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F11E3F" w:rsidRPr="00B21043" w:rsidTr="00F11E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  <w:lang w:val="sr-Cyrl-CS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</w:t>
            </w:r>
            <w:r w:rsidRPr="00B21043">
              <w:rPr>
                <w:color w:val="000000"/>
                <w:sz w:val="22"/>
                <w:szCs w:val="22"/>
              </w:rPr>
              <w:t> посредством направления информации на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t> адрес электронной почты, сведения о котором были представлены,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856A12" w:rsidP="00F11E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Администрация г</w:t>
            </w:r>
            <w:r w:rsidR="002676CD">
              <w:rPr>
                <w:color w:val="000000"/>
                <w:sz w:val="22"/>
                <w:szCs w:val="22"/>
              </w:rPr>
              <w:t>\п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Февраль 202</w:t>
            </w:r>
            <w:r w:rsidR="009F01B4">
              <w:rPr>
                <w:color w:val="000000"/>
                <w:sz w:val="22"/>
                <w:szCs w:val="22"/>
              </w:rPr>
              <w:t>5</w:t>
            </w:r>
            <w:r w:rsidRPr="00B21043">
              <w:rPr>
                <w:color w:val="000000"/>
                <w:sz w:val="22"/>
                <w:szCs w:val="22"/>
              </w:rPr>
              <w:t xml:space="preserve"> года.</w:t>
            </w:r>
          </w:p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 В случае внесения изменений в обязательные требования – в течение 5 рабочих дней с момента их изменения.</w:t>
            </w:r>
          </w:p>
        </w:tc>
      </w:tr>
      <w:tr w:rsidR="00F11E3F" w:rsidRPr="00B21043" w:rsidTr="00F11E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  <w:lang w:val="sr-Cyrl-CS"/>
              </w:rPr>
              <w:t>В случае изменения обязательных требований </w:t>
            </w:r>
            <w:r w:rsidRPr="00B21043">
              <w:rPr>
                <w:color w:val="000000"/>
                <w:sz w:val="22"/>
                <w:szCs w:val="22"/>
              </w:rPr>
              <w:t>контрольный орган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t> подготавлива</w:t>
            </w:r>
            <w:r w:rsidRPr="00B21043">
              <w:rPr>
                <w:color w:val="000000"/>
                <w:sz w:val="22"/>
                <w:szCs w:val="22"/>
              </w:rPr>
              <w:t>е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t>т и распространя</w:t>
            </w:r>
            <w:r w:rsidRPr="00B21043">
              <w:rPr>
                <w:color w:val="000000"/>
                <w:sz w:val="22"/>
                <w:szCs w:val="22"/>
              </w:rPr>
              <w:t>е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856A12" w:rsidP="00F11E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Администрация г</w:t>
            </w:r>
            <w:r w:rsidR="002676CD">
              <w:rPr>
                <w:color w:val="000000"/>
                <w:sz w:val="22"/>
                <w:szCs w:val="22"/>
              </w:rPr>
              <w:t>\п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По мере внесения изменений в нормативные правовые акты</w:t>
            </w:r>
          </w:p>
        </w:tc>
      </w:tr>
      <w:tr w:rsidR="00F11E3F" w:rsidRPr="00B21043" w:rsidTr="00F11E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  <w:lang w:val="sr-Cyrl-CS"/>
              </w:rPr>
              <w:t>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 </w:t>
            </w:r>
            <w:r w:rsidRPr="00B21043">
              <w:rPr>
                <w:color w:val="000000"/>
                <w:sz w:val="22"/>
                <w:szCs w:val="22"/>
              </w:rPr>
              <w:t xml:space="preserve"> </w:t>
            </w:r>
            <w:r w:rsidR="002676CD">
              <w:rPr>
                <w:color w:val="000000"/>
                <w:sz w:val="22"/>
                <w:szCs w:val="22"/>
              </w:rPr>
              <w:t>Куменского</w:t>
            </w:r>
            <w:r w:rsidRPr="00B21043">
              <w:rPr>
                <w:color w:val="000000"/>
                <w:sz w:val="22"/>
                <w:szCs w:val="22"/>
              </w:rPr>
              <w:t xml:space="preserve"> района в информационно-телекоммуникационной сети «Интернет» 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856A12" w:rsidP="00F11E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Администрация г</w:t>
            </w:r>
            <w:r w:rsidR="002676CD">
              <w:rPr>
                <w:color w:val="000000"/>
                <w:sz w:val="22"/>
                <w:szCs w:val="22"/>
              </w:rPr>
              <w:t>\п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9F01B4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Декабрь 202</w:t>
            </w:r>
            <w:r w:rsidR="009F01B4">
              <w:rPr>
                <w:color w:val="000000"/>
                <w:sz w:val="22"/>
                <w:szCs w:val="22"/>
              </w:rPr>
              <w:t>5</w:t>
            </w:r>
            <w:r w:rsidRPr="00B21043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F11E3F" w:rsidRPr="00B21043" w:rsidTr="00F11E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со статьей 49 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856A12" w:rsidP="00F11E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Администрация г</w:t>
            </w:r>
            <w:r w:rsidR="002676CD">
              <w:rPr>
                <w:color w:val="000000"/>
                <w:sz w:val="22"/>
                <w:szCs w:val="22"/>
              </w:rPr>
              <w:t>\п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 xml:space="preserve">В течение года (при получении сведений, </w:t>
            </w:r>
            <w:proofErr w:type="gramStart"/>
            <w:r w:rsidRPr="00B21043">
              <w:rPr>
                <w:color w:val="000000"/>
                <w:sz w:val="22"/>
                <w:szCs w:val="22"/>
              </w:rPr>
              <w:t>предусмотрен-</w:t>
            </w:r>
            <w:proofErr w:type="spellStart"/>
            <w:r w:rsidRPr="00B21043">
              <w:rPr>
                <w:color w:val="000000"/>
                <w:sz w:val="22"/>
                <w:szCs w:val="22"/>
              </w:rPr>
              <w:t>ных</w:t>
            </w:r>
            <w:proofErr w:type="spellEnd"/>
            <w:proofErr w:type="gramEnd"/>
            <w:r w:rsidRPr="00B21043">
              <w:rPr>
                <w:color w:val="000000"/>
                <w:sz w:val="22"/>
                <w:szCs w:val="22"/>
              </w:rPr>
              <w:t> </w:t>
            </w:r>
            <w:hyperlink r:id="rId5" w:history="1">
              <w:r w:rsidRPr="00B21043">
                <w:rPr>
                  <w:color w:val="454545"/>
                  <w:sz w:val="22"/>
                </w:rPr>
                <w:t>частью 1 статьи 49</w:t>
              </w:r>
            </w:hyperlink>
            <w:r w:rsidRPr="00B21043">
              <w:rPr>
                <w:color w:val="000000"/>
                <w:sz w:val="22"/>
                <w:szCs w:val="22"/>
              </w:rPr>
              <w:t> 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t xml:space="preserve">Федерального закона от 31 июля 2020 года № 248-ФЗ «О государственном контроле (надзоре) и муниципальном контроле в </w:t>
            </w:r>
            <w:r w:rsidRPr="00B21043">
              <w:rPr>
                <w:color w:val="000000"/>
                <w:sz w:val="22"/>
                <w:szCs w:val="22"/>
                <w:lang w:val="sr-Cyrl-CS"/>
              </w:rPr>
              <w:lastRenderedPageBreak/>
              <w:t>Российской Федерации»</w:t>
            </w:r>
            <w:r w:rsidRPr="00B21043">
              <w:rPr>
                <w:color w:val="000000"/>
                <w:sz w:val="22"/>
                <w:szCs w:val="22"/>
              </w:rPr>
              <w:t>)</w:t>
            </w:r>
          </w:p>
        </w:tc>
      </w:tr>
      <w:tr w:rsidR="00F11E3F" w:rsidRPr="00B21043" w:rsidTr="00F11E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lastRenderedPageBreak/>
              <w:t>6</w:t>
            </w:r>
          </w:p>
          <w:p w:rsidR="00F11E3F" w:rsidRPr="00B21043" w:rsidRDefault="00F11E3F" w:rsidP="00F11E3F">
            <w:pPr>
              <w:jc w:val="center"/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Консультирование контролируемых лиц и их представителей по телефону, на личном приеме, либо в ходе проведения профилактических мероприятий, контрольных мероприятий.</w:t>
            </w:r>
          </w:p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Консультирование осуществляется по следующим вопросам:</w:t>
            </w:r>
          </w:p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1) организация и осуществление муниципального контроля;</w:t>
            </w:r>
          </w:p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2) порядок осуществления контрольных мероприятий;</w:t>
            </w:r>
          </w:p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3) обязательные требования;</w:t>
            </w:r>
          </w:p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856A12" w:rsidP="00F11E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Администрация г</w:t>
            </w:r>
            <w:r w:rsidR="002676CD">
              <w:rPr>
                <w:color w:val="000000"/>
                <w:sz w:val="22"/>
                <w:szCs w:val="22"/>
              </w:rPr>
              <w:t>\п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E3F" w:rsidRPr="00B21043" w:rsidRDefault="00F11E3F" w:rsidP="00F11E3F">
            <w:pPr>
              <w:rPr>
                <w:color w:val="000000"/>
                <w:sz w:val="21"/>
                <w:szCs w:val="21"/>
              </w:rPr>
            </w:pPr>
            <w:r w:rsidRPr="00B21043">
              <w:rPr>
                <w:color w:val="000000"/>
                <w:sz w:val="22"/>
                <w:szCs w:val="22"/>
              </w:rPr>
              <w:t>В течение года (по мере поступления обращений контролируемых лиц и их представителей по вопросам, связанным с организацией и осуществлением муниципального контроля)</w:t>
            </w:r>
          </w:p>
        </w:tc>
      </w:tr>
    </w:tbl>
    <w:p w:rsidR="00F11E3F" w:rsidRPr="00B21043" w:rsidRDefault="00F11E3F" w:rsidP="00F11E3F">
      <w:pPr>
        <w:jc w:val="center"/>
        <w:rPr>
          <w:color w:val="000000"/>
          <w:sz w:val="21"/>
          <w:szCs w:val="21"/>
        </w:rPr>
      </w:pPr>
      <w:r w:rsidRPr="00B21043">
        <w:rPr>
          <w:color w:val="000000"/>
          <w:sz w:val="21"/>
          <w:szCs w:val="21"/>
        </w:rPr>
        <w:t> </w:t>
      </w:r>
    </w:p>
    <w:p w:rsidR="00F11E3F" w:rsidRPr="00856A12" w:rsidRDefault="00F11E3F" w:rsidP="00F11E3F">
      <w:pPr>
        <w:jc w:val="center"/>
        <w:rPr>
          <w:b/>
          <w:color w:val="000000"/>
          <w:sz w:val="28"/>
          <w:szCs w:val="28"/>
        </w:rPr>
      </w:pPr>
      <w:r w:rsidRPr="00856A12">
        <w:rPr>
          <w:b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F11E3F" w:rsidRPr="00856A12" w:rsidRDefault="00F11E3F" w:rsidP="00F11E3F">
      <w:pPr>
        <w:jc w:val="center"/>
        <w:rPr>
          <w:b/>
          <w:color w:val="000000"/>
          <w:sz w:val="28"/>
          <w:szCs w:val="28"/>
        </w:rPr>
      </w:pPr>
      <w:r w:rsidRPr="00856A12">
        <w:rPr>
          <w:b/>
          <w:color w:val="000000"/>
          <w:sz w:val="28"/>
          <w:szCs w:val="28"/>
        </w:rPr>
        <w:t> </w:t>
      </w:r>
    </w:p>
    <w:p w:rsidR="00F11E3F" w:rsidRPr="00547878" w:rsidRDefault="00F11E3F" w:rsidP="00856A12">
      <w:pPr>
        <w:ind w:firstLine="708"/>
        <w:jc w:val="both"/>
        <w:rPr>
          <w:color w:val="000000"/>
          <w:sz w:val="28"/>
          <w:szCs w:val="28"/>
        </w:rPr>
      </w:pPr>
      <w:r w:rsidRPr="00547878">
        <w:rPr>
          <w:color w:val="000000"/>
          <w:sz w:val="28"/>
          <w:szCs w:val="28"/>
        </w:rPr>
        <w:t>При реализации Программы планируется достижение следующих результатов:</w:t>
      </w:r>
    </w:p>
    <w:p w:rsidR="00F11E3F" w:rsidRPr="00547878" w:rsidRDefault="00F11E3F" w:rsidP="00F11E3F">
      <w:pPr>
        <w:jc w:val="both"/>
        <w:rPr>
          <w:color w:val="000000"/>
          <w:sz w:val="28"/>
          <w:szCs w:val="28"/>
        </w:rPr>
      </w:pPr>
      <w:r w:rsidRPr="00547878">
        <w:rPr>
          <w:color w:val="000000"/>
          <w:sz w:val="28"/>
          <w:szCs w:val="28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:rsidR="00F11E3F" w:rsidRPr="00547878" w:rsidRDefault="00F11E3F" w:rsidP="00F11E3F">
      <w:pPr>
        <w:jc w:val="both"/>
        <w:rPr>
          <w:color w:val="000000"/>
          <w:sz w:val="28"/>
          <w:szCs w:val="28"/>
        </w:rPr>
      </w:pPr>
      <w:r w:rsidRPr="00547878">
        <w:rPr>
          <w:color w:val="000000"/>
          <w:sz w:val="28"/>
          <w:szCs w:val="28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F11E3F" w:rsidRPr="00547878" w:rsidRDefault="00F11E3F" w:rsidP="00F11E3F">
      <w:pPr>
        <w:jc w:val="both"/>
        <w:rPr>
          <w:color w:val="000000"/>
          <w:sz w:val="28"/>
          <w:szCs w:val="28"/>
        </w:rPr>
      </w:pPr>
      <w:r w:rsidRPr="00547878">
        <w:rPr>
          <w:color w:val="000000"/>
          <w:sz w:val="28"/>
          <w:szCs w:val="28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B849A8" w:rsidRDefault="00F11E3F" w:rsidP="00F11E3F">
      <w:pPr>
        <w:jc w:val="both"/>
        <w:rPr>
          <w:color w:val="000000"/>
          <w:sz w:val="28"/>
          <w:szCs w:val="28"/>
        </w:rPr>
      </w:pPr>
      <w:r w:rsidRPr="00547878">
        <w:rPr>
          <w:color w:val="000000"/>
          <w:sz w:val="28"/>
          <w:szCs w:val="28"/>
        </w:rPr>
        <w:t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</w:t>
      </w:r>
    </w:p>
    <w:p w:rsidR="00F11E3F" w:rsidRPr="00547878" w:rsidRDefault="00F11E3F" w:rsidP="00F11E3F">
      <w:pPr>
        <w:jc w:val="both"/>
        <w:rPr>
          <w:color w:val="000000"/>
          <w:sz w:val="28"/>
          <w:szCs w:val="28"/>
        </w:rPr>
      </w:pPr>
      <w:proofErr w:type="spellStart"/>
      <w:r w:rsidRPr="00547878">
        <w:rPr>
          <w:color w:val="000000"/>
          <w:sz w:val="28"/>
          <w:szCs w:val="28"/>
        </w:rPr>
        <w:t>мещаются</w:t>
      </w:r>
      <w:proofErr w:type="spellEnd"/>
      <w:r w:rsidRPr="00547878">
        <w:rPr>
          <w:color w:val="000000"/>
          <w:sz w:val="28"/>
          <w:szCs w:val="28"/>
        </w:rPr>
        <w:t xml:space="preserve"> на официальном </w:t>
      </w:r>
      <w:proofErr w:type="gramStart"/>
      <w:r w:rsidRPr="00547878">
        <w:rPr>
          <w:color w:val="000000"/>
          <w:sz w:val="28"/>
          <w:szCs w:val="28"/>
        </w:rPr>
        <w:t xml:space="preserve">сайте  </w:t>
      </w:r>
      <w:r w:rsidR="002676CD" w:rsidRPr="00547878">
        <w:rPr>
          <w:color w:val="000000"/>
          <w:sz w:val="28"/>
          <w:szCs w:val="28"/>
        </w:rPr>
        <w:t>Куменског</w:t>
      </w:r>
      <w:bookmarkStart w:id="1" w:name="_GoBack"/>
      <w:bookmarkEnd w:id="1"/>
      <w:r w:rsidR="002676CD" w:rsidRPr="00547878">
        <w:rPr>
          <w:color w:val="000000"/>
          <w:sz w:val="28"/>
          <w:szCs w:val="28"/>
        </w:rPr>
        <w:t>о</w:t>
      </w:r>
      <w:proofErr w:type="gramEnd"/>
      <w:r w:rsidRPr="00547878">
        <w:rPr>
          <w:color w:val="000000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11E3F" w:rsidRDefault="00F11E3F" w:rsidP="00F11E3F">
      <w:pPr>
        <w:jc w:val="both"/>
        <w:rPr>
          <w:color w:val="000000"/>
          <w:sz w:val="28"/>
          <w:szCs w:val="28"/>
        </w:rPr>
      </w:pPr>
      <w:r w:rsidRPr="00547878">
        <w:rPr>
          <w:color w:val="000000"/>
          <w:sz w:val="28"/>
          <w:szCs w:val="28"/>
        </w:rPr>
        <w:t>Отчетные показатели на 202</w:t>
      </w:r>
      <w:r w:rsidR="009F01B4">
        <w:rPr>
          <w:color w:val="000000"/>
          <w:sz w:val="28"/>
          <w:szCs w:val="28"/>
        </w:rPr>
        <w:t>5</w:t>
      </w:r>
      <w:r w:rsidRPr="00547878">
        <w:rPr>
          <w:color w:val="000000"/>
          <w:sz w:val="28"/>
          <w:szCs w:val="28"/>
        </w:rPr>
        <w:t xml:space="preserve"> год:</w:t>
      </w:r>
    </w:p>
    <w:p w:rsidR="00856A12" w:rsidRPr="00547878" w:rsidRDefault="00856A12" w:rsidP="00F11E3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6627"/>
        <w:gridCol w:w="2149"/>
      </w:tblGrid>
      <w:tr w:rsidR="00F11E3F" w:rsidRPr="00856A12" w:rsidTr="00F11E3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№ п/п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Наименование показателя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Значение показателя</w:t>
            </w:r>
          </w:p>
        </w:tc>
      </w:tr>
      <w:tr w:rsidR="00F11E3F" w:rsidRPr="00856A12" w:rsidTr="00F11E3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3</w:t>
            </w:r>
          </w:p>
        </w:tc>
      </w:tr>
      <w:tr w:rsidR="00F11E3F" w:rsidRPr="00856A12" w:rsidTr="00F11E3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E3F" w:rsidRPr="00856A12" w:rsidRDefault="00F11E3F" w:rsidP="00F11E3F">
            <w:pPr>
              <w:rPr>
                <w:color w:val="000000"/>
              </w:rPr>
            </w:pPr>
            <w:r w:rsidRPr="00856A12">
              <w:rPr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rPr>
                <w:color w:val="000000"/>
              </w:rPr>
            </w:pPr>
            <w:r w:rsidRPr="00856A12">
              <w:rPr>
                <w:color w:val="000000"/>
              </w:rPr>
              <w:t>Не менее 100%</w:t>
            </w:r>
          </w:p>
        </w:tc>
      </w:tr>
      <w:tr w:rsidR="00F11E3F" w:rsidRPr="00856A12" w:rsidTr="00F11E3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E3F" w:rsidRPr="00856A12" w:rsidRDefault="00F11E3F" w:rsidP="00F11E3F">
            <w:pPr>
              <w:rPr>
                <w:color w:val="000000"/>
              </w:rPr>
            </w:pPr>
            <w:r w:rsidRPr="00856A12">
              <w:rPr>
                <w:color w:val="000000"/>
              </w:rPr>
              <w:t>Доля устраненных нарушений от общего числа нарушений, объявленных предостережениями о недопустимости нарушения обязательных требований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rPr>
                <w:color w:val="000000"/>
              </w:rPr>
            </w:pPr>
            <w:r w:rsidRPr="00856A12">
              <w:rPr>
                <w:color w:val="000000"/>
              </w:rPr>
              <w:t>Не менее 60% опрошенных</w:t>
            </w:r>
          </w:p>
        </w:tc>
      </w:tr>
      <w:tr w:rsidR="00F11E3F" w:rsidRPr="00856A12" w:rsidTr="00F11E3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E3F" w:rsidRPr="00856A12" w:rsidRDefault="00F11E3F" w:rsidP="00F11E3F">
            <w:pPr>
              <w:rPr>
                <w:color w:val="000000"/>
              </w:rPr>
            </w:pPr>
            <w:r w:rsidRPr="00856A12">
              <w:rPr>
                <w:color w:val="000000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rPr>
                <w:color w:val="000000"/>
              </w:rPr>
            </w:pPr>
            <w:r w:rsidRPr="00856A12">
              <w:rPr>
                <w:color w:val="000000"/>
              </w:rPr>
              <w:t>Не менее 100% опрошенных</w:t>
            </w:r>
          </w:p>
        </w:tc>
      </w:tr>
      <w:tr w:rsidR="00F11E3F" w:rsidRPr="00856A12" w:rsidTr="00F11E3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jc w:val="center"/>
              <w:rPr>
                <w:color w:val="000000"/>
              </w:rPr>
            </w:pPr>
            <w:r w:rsidRPr="00856A12">
              <w:rPr>
                <w:color w:val="000000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1E3F" w:rsidRPr="00856A12" w:rsidRDefault="00F11E3F" w:rsidP="00F11E3F">
            <w:pPr>
              <w:rPr>
                <w:color w:val="000000"/>
              </w:rPr>
            </w:pPr>
            <w:r w:rsidRPr="00856A12">
              <w:rPr>
                <w:color w:val="000000"/>
              </w:rPr>
              <w:t>Выполнение профилактических мероприятий согласно перечню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E3F" w:rsidRPr="00856A12" w:rsidRDefault="00F11E3F" w:rsidP="00F11E3F">
            <w:pPr>
              <w:rPr>
                <w:color w:val="000000"/>
              </w:rPr>
            </w:pPr>
            <w:r w:rsidRPr="00856A12">
              <w:rPr>
                <w:color w:val="000000"/>
              </w:rPr>
              <w:t>Не менее 100% мероприятий</w:t>
            </w:r>
          </w:p>
        </w:tc>
      </w:tr>
    </w:tbl>
    <w:p w:rsidR="0029319D" w:rsidRPr="00B21043" w:rsidRDefault="0029319D"/>
    <w:sectPr w:rsidR="0029319D" w:rsidRPr="00B21043" w:rsidSect="0029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3F"/>
    <w:rsid w:val="002676CD"/>
    <w:rsid w:val="0029319D"/>
    <w:rsid w:val="003009DB"/>
    <w:rsid w:val="00354E43"/>
    <w:rsid w:val="00547878"/>
    <w:rsid w:val="007030E2"/>
    <w:rsid w:val="00856A12"/>
    <w:rsid w:val="008C3CD2"/>
    <w:rsid w:val="009F01B4"/>
    <w:rsid w:val="00B21043"/>
    <w:rsid w:val="00B849A8"/>
    <w:rsid w:val="00C552DC"/>
    <w:rsid w:val="00CB50A9"/>
    <w:rsid w:val="00F1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00A4F-0B18-496F-BD5A-8DC6048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11E3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F11E3F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3">
    <w:name w:val="Normal (Web)"/>
    <w:basedOn w:val="a"/>
    <w:uiPriority w:val="99"/>
    <w:unhideWhenUsed/>
    <w:rsid w:val="00F11E3F"/>
    <w:pPr>
      <w:spacing w:before="100" w:beforeAutospacing="1" w:after="100" w:afterAutospacing="1"/>
    </w:pPr>
  </w:style>
  <w:style w:type="paragraph" w:customStyle="1" w:styleId="10">
    <w:name w:val="10"/>
    <w:basedOn w:val="a"/>
    <w:rsid w:val="00F11E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11E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11E3F"/>
    <w:rPr>
      <w:color w:val="0000FF"/>
      <w:u w:val="single"/>
    </w:rPr>
  </w:style>
  <w:style w:type="character" w:customStyle="1" w:styleId="FontStyle16">
    <w:name w:val="Font Style16"/>
    <w:basedOn w:val="a0"/>
    <w:rsid w:val="00F11E3F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2676C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676CD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009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CEC1056CC38B3D7C0A46F99CD0DEFEDA2A33CDB33802BA0502E1DD2ADCB79D591BA7B4C414FC6FD9533C7FF3681B588F3B96A205xAO2H" TargetMode="Externa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2022-05-12T10:00:00Z</cp:lastPrinted>
  <dcterms:created xsi:type="dcterms:W3CDTF">2024-12-13T11:27:00Z</dcterms:created>
  <dcterms:modified xsi:type="dcterms:W3CDTF">2024-12-13T11:27:00Z</dcterms:modified>
</cp:coreProperties>
</file>