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BD" w:rsidRDefault="00C03FBD" w:rsidP="00C03FBD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 ОБЛАСТЬ КУМЕНСКИЙ  РАЙОН</w:t>
      </w:r>
      <w:r>
        <w:rPr>
          <w:b/>
          <w:sz w:val="28"/>
          <w:szCs w:val="28"/>
        </w:rPr>
        <w:br/>
        <w:t>НИЖНЕИВКИНСКОЕ  ГОРОДСКОЕ  ПОСЕЛЕНИЕ</w:t>
      </w:r>
      <w:r>
        <w:rPr>
          <w:b/>
          <w:sz w:val="28"/>
          <w:szCs w:val="28"/>
        </w:rPr>
        <w:br/>
        <w:t>ПОСЕЛКОВАЯ  ДУМА ТРЕТЬЕГО СОЗЫВА</w:t>
      </w:r>
    </w:p>
    <w:p w:rsidR="00C03FBD" w:rsidRDefault="00C03FBD" w:rsidP="00C03FBD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</w:p>
    <w:p w:rsidR="00C03FBD" w:rsidRPr="00885A52" w:rsidRDefault="00C03FBD" w:rsidP="00C03FBD">
      <w:pPr>
        <w:tabs>
          <w:tab w:val="left" w:pos="77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 Е Ш Е Н И Е</w:t>
      </w:r>
    </w:p>
    <w:p w:rsidR="00C03FBD" w:rsidRDefault="00C03FBD" w:rsidP="00C03FBD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</w:p>
    <w:p w:rsidR="00C03FBD" w:rsidRDefault="00C03FBD" w:rsidP="00C03FBD">
      <w:pPr>
        <w:tabs>
          <w:tab w:val="left" w:pos="7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6D1A">
        <w:rPr>
          <w:sz w:val="28"/>
          <w:szCs w:val="28"/>
        </w:rPr>
        <w:t>13.12</w:t>
      </w:r>
      <w:r>
        <w:rPr>
          <w:sz w:val="28"/>
          <w:szCs w:val="28"/>
        </w:rPr>
        <w:t xml:space="preserve">.2019 №  </w:t>
      </w:r>
      <w:r w:rsidR="004B2DC4">
        <w:rPr>
          <w:sz w:val="28"/>
          <w:szCs w:val="28"/>
        </w:rPr>
        <w:t>27/136</w:t>
      </w:r>
    </w:p>
    <w:p w:rsidR="00C03FBD" w:rsidRDefault="00C03FBD" w:rsidP="00C03FBD">
      <w:pPr>
        <w:tabs>
          <w:tab w:val="left" w:pos="7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55EFB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Нижнеивкино</w:t>
      </w:r>
    </w:p>
    <w:p w:rsidR="00C03FBD" w:rsidRDefault="00C03FBD" w:rsidP="00C03FBD">
      <w:pPr>
        <w:tabs>
          <w:tab w:val="left" w:pos="7725"/>
        </w:tabs>
        <w:spacing w:line="480" w:lineRule="auto"/>
        <w:jc w:val="right"/>
        <w:rPr>
          <w:sz w:val="28"/>
          <w:szCs w:val="28"/>
        </w:rPr>
      </w:pPr>
    </w:p>
    <w:p w:rsidR="00C03FBD" w:rsidRDefault="00C03FBD" w:rsidP="00C03FBD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</w:t>
      </w:r>
      <w:proofErr w:type="gramStart"/>
      <w:r>
        <w:rPr>
          <w:b/>
          <w:sz w:val="28"/>
          <w:szCs w:val="28"/>
        </w:rPr>
        <w:t>текстовую</w:t>
      </w:r>
      <w:proofErr w:type="gramEnd"/>
      <w:r>
        <w:rPr>
          <w:b/>
          <w:sz w:val="28"/>
          <w:szCs w:val="28"/>
        </w:rPr>
        <w:t xml:space="preserve"> частиправил землепользования и застройки </w:t>
      </w:r>
      <w:r w:rsidRPr="00E80FD0">
        <w:rPr>
          <w:b/>
          <w:sz w:val="28"/>
          <w:szCs w:val="28"/>
        </w:rPr>
        <w:t>Нижнеивкинского городского поселения Куменского муниципального района</w:t>
      </w:r>
      <w:r>
        <w:rPr>
          <w:b/>
          <w:sz w:val="28"/>
          <w:szCs w:val="28"/>
        </w:rPr>
        <w:t xml:space="preserve"> в новой редакции» </w:t>
      </w:r>
    </w:p>
    <w:p w:rsidR="00C03FBD" w:rsidRDefault="00C03FBD" w:rsidP="00C03FBD">
      <w:pPr>
        <w:tabs>
          <w:tab w:val="left" w:pos="7725"/>
        </w:tabs>
        <w:spacing w:line="480" w:lineRule="auto"/>
        <w:jc w:val="center"/>
        <w:rPr>
          <w:b/>
          <w:sz w:val="28"/>
          <w:szCs w:val="28"/>
        </w:rPr>
      </w:pPr>
    </w:p>
    <w:p w:rsidR="00C03FBD" w:rsidRDefault="00C03FBD" w:rsidP="00C03FB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Федеральными законами от 06 октября 2003 № 131 – ФЗ «Об общих принципах организации местного самоуправления в Российской Федерации», на основании Градостроительного кодекса и на основании статьи 23 Устава муниципального образования Нижнеивкинское городское поселение Кумёнского района, принятого решением Нижнеивкинской Поселков</w:t>
      </w:r>
      <w:r w:rsidR="008A0E2A">
        <w:rPr>
          <w:sz w:val="28"/>
          <w:szCs w:val="28"/>
        </w:rPr>
        <w:t xml:space="preserve">ой Думы от 24.05.2012 № 51/265, на основании протеста прокуратуры Куменского района от 13.09.2019 № 02-03-2019, </w:t>
      </w:r>
      <w:r>
        <w:rPr>
          <w:sz w:val="28"/>
          <w:szCs w:val="28"/>
        </w:rPr>
        <w:t>Нижнеивкинская Поселковая Дума третьего созыва РЕШИЛА:</w:t>
      </w:r>
    </w:p>
    <w:p w:rsidR="008A0E2A" w:rsidRDefault="008A0E2A" w:rsidP="00C03FB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 текстовую часть правил землепользования и застройки Нижнеивкинского городского поселения (далее – ПЗЗ) внести следующие изменения:</w:t>
      </w:r>
    </w:p>
    <w:p w:rsidR="00C03FBD" w:rsidRDefault="008A0E2A" w:rsidP="00C03FB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</w:rPr>
        <w:t xml:space="preserve"> 1.</w:t>
      </w:r>
      <w:r w:rsidR="00C03FBD">
        <w:rPr>
          <w:sz w:val="28"/>
          <w:szCs w:val="28"/>
        </w:rPr>
        <w:t xml:space="preserve">1. </w:t>
      </w:r>
      <w:r>
        <w:rPr>
          <w:sz w:val="28"/>
          <w:szCs w:val="28"/>
        </w:rPr>
        <w:t>Подпункт 7 пункта 2– ПЗЗ читать в следующей редакции:</w:t>
      </w:r>
    </w:p>
    <w:p w:rsidR="008A0E2A" w:rsidRDefault="008A0E2A" w:rsidP="008A0E2A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красные линии - </w:t>
      </w:r>
      <w:r w:rsidRPr="008A0E2A">
        <w:rPr>
          <w:sz w:val="28"/>
          <w:szCs w:val="28"/>
        </w:rPr>
        <w:t xml:space="preserve">линии, которые обозначают границы территорий общего пользования, </w:t>
      </w:r>
      <w:r>
        <w:rPr>
          <w:sz w:val="28"/>
          <w:szCs w:val="28"/>
        </w:rPr>
        <w:t>и подлежат установлению, изменению или отмене в документации по планировке территории»</w:t>
      </w:r>
      <w:r w:rsidRPr="008A0E2A">
        <w:rPr>
          <w:sz w:val="28"/>
          <w:szCs w:val="28"/>
        </w:rPr>
        <w:t>;</w:t>
      </w:r>
    </w:p>
    <w:p w:rsidR="008A0E2A" w:rsidRDefault="008A0E2A" w:rsidP="008A0E2A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 пункта 8 главы 4 ПЗЗ читать в следующей редакции:</w:t>
      </w:r>
    </w:p>
    <w:p w:rsidR="008A0E2A" w:rsidRDefault="008A0E2A" w:rsidP="008A0E2A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не менее одного и не более трех месяцев со дня </w:t>
      </w:r>
      <w:r w:rsidRPr="00D16C8A">
        <w:rPr>
          <w:sz w:val="28"/>
          <w:szCs w:val="28"/>
        </w:rPr>
        <w:t>опубликования проекта о внесении изменений в Правила</w:t>
      </w:r>
      <w:r w:rsidR="00D16C8A">
        <w:rPr>
          <w:sz w:val="28"/>
          <w:szCs w:val="28"/>
        </w:rPr>
        <w:t>»</w:t>
      </w:r>
    </w:p>
    <w:p w:rsidR="00D16C8A" w:rsidRDefault="00D16C8A" w:rsidP="008A0E2A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 пункта 2.3 главы 2 ПЗЗ читать в следующей редакции:</w:t>
      </w:r>
    </w:p>
    <w:p w:rsidR="00D16C8A" w:rsidRPr="00D16C8A" w:rsidRDefault="00D16C8A" w:rsidP="00D16C8A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8A">
        <w:rPr>
          <w:sz w:val="28"/>
          <w:szCs w:val="28"/>
        </w:rPr>
        <w:t xml:space="preserve">1.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 установлен статьей 40 </w:t>
      </w:r>
      <w:proofErr w:type="spellStart"/>
      <w:r w:rsidRPr="00D16C8A">
        <w:rPr>
          <w:sz w:val="28"/>
          <w:szCs w:val="28"/>
        </w:rPr>
        <w:t>ГрК</w:t>
      </w:r>
      <w:proofErr w:type="spellEnd"/>
      <w:r w:rsidRPr="00D16C8A">
        <w:rPr>
          <w:sz w:val="28"/>
          <w:szCs w:val="28"/>
        </w:rPr>
        <w:t xml:space="preserve"> РФ.</w:t>
      </w:r>
    </w:p>
    <w:p w:rsidR="00D16C8A" w:rsidRDefault="00D16C8A" w:rsidP="00D16C8A">
      <w:pPr>
        <w:tabs>
          <w:tab w:val="left" w:pos="7725"/>
        </w:tabs>
        <w:jc w:val="both"/>
        <w:rPr>
          <w:sz w:val="28"/>
          <w:szCs w:val="28"/>
        </w:rPr>
      </w:pPr>
      <w:r w:rsidRPr="00D16C8A">
        <w:rPr>
          <w:sz w:val="28"/>
          <w:szCs w:val="28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</w:t>
      </w:r>
      <w:r>
        <w:rPr>
          <w:sz w:val="28"/>
          <w:szCs w:val="28"/>
        </w:rPr>
        <w:t xml:space="preserve">тельства, если такое отклонение необходимо в целях однократного изменения одного или </w:t>
      </w:r>
      <w:r>
        <w:rPr>
          <w:sz w:val="28"/>
          <w:szCs w:val="28"/>
        </w:rPr>
        <w:lastRenderedPageBreak/>
        <w:t xml:space="preserve">нескольких предельных параметров разрешенного строительства, </w:t>
      </w:r>
      <w:r w:rsidRPr="00D16C8A">
        <w:rPr>
          <w:sz w:val="28"/>
          <w:szCs w:val="28"/>
        </w:rPr>
        <w:t>реконструкции объектов капитального строи</w:t>
      </w:r>
      <w:r>
        <w:rPr>
          <w:sz w:val="28"/>
          <w:szCs w:val="28"/>
        </w:rPr>
        <w:t>тельства, установленных градостроительным регламентом для конкретной территориальной зоны, не более чем на десять процентов.»</w:t>
      </w:r>
    </w:p>
    <w:p w:rsidR="00D16C8A" w:rsidRDefault="00D16C8A" w:rsidP="00D16C8A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</w:t>
      </w:r>
      <w:r w:rsidR="00EC090B">
        <w:rPr>
          <w:sz w:val="28"/>
          <w:szCs w:val="28"/>
        </w:rPr>
        <w:t>Пункт 9 главы 3 ПЗЗ читать в следующей редакции:</w:t>
      </w:r>
    </w:p>
    <w:p w:rsidR="00EC090B" w:rsidRDefault="00EC090B" w:rsidP="00EC090B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Pr="00EC090B">
        <w:rPr>
          <w:sz w:val="28"/>
          <w:szCs w:val="28"/>
        </w:rPr>
        <w:t xml:space="preserve"> Структурное подразделение администрации Куменского муниципального района, уполномоченное в области градостроительной деятельности, или администрация   муниципального образования Нижнеивкинское городское поселение (в соответствии с соглашением о разграничении полномочий в сфере градостроительной деятельности) в течение </w:t>
      </w:r>
      <w:r>
        <w:rPr>
          <w:sz w:val="28"/>
          <w:szCs w:val="28"/>
        </w:rPr>
        <w:t>двадцати рабочих</w:t>
      </w:r>
      <w:r w:rsidRPr="00EC090B">
        <w:rPr>
          <w:sz w:val="28"/>
          <w:szCs w:val="28"/>
        </w:rPr>
        <w:t xml:space="preserve">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проектирования.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Нижнеивкинское городское поселение для утверждения или об отклонении такой документации и направлении ее на доработку.</w:t>
      </w:r>
      <w:r>
        <w:rPr>
          <w:sz w:val="28"/>
          <w:szCs w:val="28"/>
        </w:rPr>
        <w:t>»</w:t>
      </w:r>
    </w:p>
    <w:p w:rsidR="00EC090B" w:rsidRDefault="00EC090B" w:rsidP="00EC090B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Пункт </w:t>
      </w:r>
      <w:r w:rsidR="00060FF8">
        <w:rPr>
          <w:sz w:val="28"/>
          <w:szCs w:val="28"/>
        </w:rPr>
        <w:t>12 главы 3 ПЗЗ читать в следующей редакции:</w:t>
      </w:r>
    </w:p>
    <w:p w:rsidR="00060FF8" w:rsidRPr="00EC090B" w:rsidRDefault="00060FF8" w:rsidP="00EC090B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0538">
        <w:rPr>
          <w:bCs/>
          <w:color w:val="000000"/>
        </w:rPr>
        <w:t xml:space="preserve">. </w:t>
      </w:r>
      <w:r w:rsidRPr="00060FF8">
        <w:rPr>
          <w:sz w:val="28"/>
          <w:szCs w:val="28"/>
        </w:rPr>
        <w:t xml:space="preserve">Глава администрации муниципального образования Нижнеивкинское городское поселение с учетом протокола публичных слушаний и заключения о результатах публичных слушаний </w:t>
      </w:r>
      <w:r>
        <w:rPr>
          <w:sz w:val="28"/>
          <w:szCs w:val="28"/>
        </w:rPr>
        <w:t xml:space="preserve">не позднее чем через двадцать дней </w:t>
      </w:r>
      <w:r w:rsidRPr="00060FF8">
        <w:rPr>
          <w:sz w:val="28"/>
          <w:szCs w:val="28"/>
        </w:rPr>
        <w:t xml:space="preserve">принимает решение об утверждении документации по планировке территории или об отклонении такой документации и отправлении на доработку. Решение администрации муниципального образования Нижнеивкинское городское поселение публикуется в средствах массовой информации (печатное издание) </w:t>
      </w:r>
      <w:r w:rsidR="00EB709D">
        <w:rPr>
          <w:sz w:val="28"/>
          <w:szCs w:val="28"/>
        </w:rPr>
        <w:t xml:space="preserve">Нижнеивкинского городского поселения </w:t>
      </w:r>
      <w:r w:rsidRPr="00060FF8">
        <w:rPr>
          <w:sz w:val="28"/>
          <w:szCs w:val="28"/>
        </w:rPr>
        <w:t>Куменского муниципального района.</w:t>
      </w:r>
      <w:r>
        <w:rPr>
          <w:sz w:val="28"/>
          <w:szCs w:val="28"/>
        </w:rPr>
        <w:t>»</w:t>
      </w:r>
    </w:p>
    <w:p w:rsidR="00C03FBD" w:rsidRDefault="004B72A8" w:rsidP="00C03FB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FBD">
        <w:rPr>
          <w:sz w:val="28"/>
          <w:szCs w:val="28"/>
        </w:rPr>
        <w:t>. Настоящее решение вступает в силу с момента его подписания.</w:t>
      </w:r>
    </w:p>
    <w:p w:rsidR="00C03FBD" w:rsidRDefault="00C03FBD" w:rsidP="00C03FBD">
      <w:pPr>
        <w:tabs>
          <w:tab w:val="left" w:pos="7725"/>
        </w:tabs>
        <w:jc w:val="both"/>
        <w:rPr>
          <w:sz w:val="28"/>
          <w:szCs w:val="28"/>
        </w:rPr>
      </w:pPr>
    </w:p>
    <w:p w:rsidR="00E215B8" w:rsidRPr="00C92799" w:rsidRDefault="00E215B8" w:rsidP="00E215B8"/>
    <w:p w:rsidR="00E215B8" w:rsidRDefault="00E215B8" w:rsidP="00E215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Нижнеивкинского</w:t>
      </w:r>
    </w:p>
    <w:p w:rsidR="00E215B8" w:rsidRDefault="00E215B8" w:rsidP="00E215B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proofErr w:type="gramStart"/>
      <w:r>
        <w:rPr>
          <w:sz w:val="28"/>
          <w:szCs w:val="28"/>
        </w:rPr>
        <w:t xml:space="preserve">        ,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О.Б. Шиндорикова</w:t>
      </w:r>
    </w:p>
    <w:p w:rsidR="00E215B8" w:rsidRPr="00E215B8" w:rsidRDefault="00E215B8" w:rsidP="00C03FBD">
      <w:pPr>
        <w:tabs>
          <w:tab w:val="left" w:pos="7725"/>
        </w:tabs>
        <w:jc w:val="both"/>
      </w:pPr>
    </w:p>
    <w:p w:rsidR="00C03FBD" w:rsidRDefault="00C03FBD" w:rsidP="00C03FBD">
      <w:pPr>
        <w:tabs>
          <w:tab w:val="left" w:pos="7725"/>
        </w:tabs>
        <w:jc w:val="both"/>
        <w:rPr>
          <w:sz w:val="28"/>
          <w:szCs w:val="28"/>
        </w:rPr>
      </w:pPr>
    </w:p>
    <w:p w:rsidR="00C03FBD" w:rsidRDefault="004B2DC4" w:rsidP="00C03FB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Нижнеивкинской</w:t>
      </w:r>
    </w:p>
    <w:p w:rsidR="004B2DC4" w:rsidRPr="004B72A8" w:rsidRDefault="004B2DC4" w:rsidP="00C03FBD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поселковой Думы                           А.В. Коряковцев</w:t>
      </w:r>
    </w:p>
    <w:p w:rsidR="00C03FBD" w:rsidRDefault="00C03FBD" w:rsidP="00C03FBD">
      <w:pPr>
        <w:tabs>
          <w:tab w:val="left" w:pos="3360"/>
        </w:tabs>
        <w:jc w:val="both"/>
        <w:rPr>
          <w:sz w:val="28"/>
          <w:szCs w:val="28"/>
        </w:rPr>
      </w:pPr>
    </w:p>
    <w:p w:rsidR="007E68EA" w:rsidRDefault="00C55EFB"/>
    <w:sectPr w:rsidR="007E68EA" w:rsidSect="005E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03FBD"/>
    <w:rsid w:val="00060FF8"/>
    <w:rsid w:val="000D13EB"/>
    <w:rsid w:val="004B2DC4"/>
    <w:rsid w:val="004B72A8"/>
    <w:rsid w:val="005E4200"/>
    <w:rsid w:val="00773EE7"/>
    <w:rsid w:val="008A0E2A"/>
    <w:rsid w:val="00C03FBD"/>
    <w:rsid w:val="00C55EFB"/>
    <w:rsid w:val="00D16C8A"/>
    <w:rsid w:val="00E215B8"/>
    <w:rsid w:val="00E86D1A"/>
    <w:rsid w:val="00EB709D"/>
    <w:rsid w:val="00EC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2019-12-23T12:46:00Z</cp:lastPrinted>
  <dcterms:created xsi:type="dcterms:W3CDTF">2020-01-27T07:01:00Z</dcterms:created>
  <dcterms:modified xsi:type="dcterms:W3CDTF">2020-01-27T07:01:00Z</dcterms:modified>
</cp:coreProperties>
</file>