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BC" w:rsidRDefault="000B3E2F" w:rsidP="005702BC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АДМИНИСТРАЦИЯ </w:t>
      </w:r>
      <w:r w:rsidR="005702BC">
        <w:rPr>
          <w:rFonts w:ascii="Times New Roman" w:eastAsia="Times New Roman" w:hAnsi="Times New Roman" w:cs="Times New Roman"/>
          <w:b/>
          <w:color w:val="auto"/>
          <w:sz w:val="28"/>
        </w:rPr>
        <w:t>НИЖНЕИВКИНСКОГО ГОРОДСКОГО ПОСЕЛЕНИЯ КУМЕНСКОГО РАЙОНА КИРОВСКОЙ ОБЛАСТИ</w:t>
      </w:r>
    </w:p>
    <w:p w:rsidR="00894FA1" w:rsidRPr="00894FA1" w:rsidRDefault="00894FA1" w:rsidP="005702BC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C1EB3" w:rsidRDefault="002C1EB3" w:rsidP="0015119B">
      <w:pPr>
        <w:spacing w:afterLines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55DC0" w:rsidRPr="002602B2" w:rsidRDefault="00155DC0" w:rsidP="00155DC0">
      <w:pPr>
        <w:jc w:val="center"/>
        <w:rPr>
          <w:rFonts w:ascii="Times New Roman" w:hAnsi="Times New Roman"/>
          <w:sz w:val="28"/>
          <w:szCs w:val="28"/>
        </w:rPr>
      </w:pPr>
      <w:r w:rsidRPr="002602B2">
        <w:rPr>
          <w:rFonts w:ascii="Times New Roman" w:hAnsi="Times New Roman"/>
          <w:sz w:val="28"/>
          <w:szCs w:val="28"/>
        </w:rPr>
        <w:t>от 30.12.2021  № 29</w:t>
      </w:r>
      <w:r w:rsidR="00A3694A">
        <w:rPr>
          <w:rFonts w:ascii="Times New Roman" w:hAnsi="Times New Roman"/>
          <w:sz w:val="28"/>
          <w:szCs w:val="28"/>
        </w:rPr>
        <w:t>9</w:t>
      </w:r>
    </w:p>
    <w:p w:rsidR="00155DC0" w:rsidRPr="002602B2" w:rsidRDefault="00155DC0" w:rsidP="00155DC0">
      <w:pPr>
        <w:jc w:val="center"/>
        <w:rPr>
          <w:rFonts w:ascii="Times New Roman" w:hAnsi="Times New Roman"/>
          <w:sz w:val="28"/>
          <w:szCs w:val="28"/>
        </w:rPr>
      </w:pPr>
      <w:r w:rsidRPr="002602B2">
        <w:rPr>
          <w:rFonts w:ascii="Times New Roman" w:hAnsi="Times New Roman"/>
          <w:sz w:val="28"/>
          <w:szCs w:val="28"/>
        </w:rPr>
        <w:t>пгт Нижнеивкино</w:t>
      </w:r>
    </w:p>
    <w:p w:rsidR="005702BC" w:rsidRDefault="00B5125B" w:rsidP="001D277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D277C">
        <w:rPr>
          <w:b/>
          <w:sz w:val="28"/>
          <w:szCs w:val="28"/>
        </w:rPr>
        <w:t>Об утверждении</w:t>
      </w:r>
      <w:r w:rsidR="0015119B">
        <w:rPr>
          <w:b/>
          <w:sz w:val="28"/>
          <w:szCs w:val="28"/>
        </w:rPr>
        <w:t xml:space="preserve"> </w:t>
      </w:r>
      <w:r w:rsidR="001D277C">
        <w:rPr>
          <w:b/>
          <w:bCs/>
          <w:color w:val="auto"/>
          <w:sz w:val="28"/>
          <w:szCs w:val="28"/>
        </w:rPr>
        <w:t xml:space="preserve">Порядка санкционирования оплаты денежных обязательств получателей средств </w:t>
      </w:r>
      <w:r w:rsidR="007B42F4">
        <w:rPr>
          <w:b/>
          <w:bCs/>
          <w:color w:val="auto"/>
          <w:sz w:val="28"/>
          <w:szCs w:val="28"/>
        </w:rPr>
        <w:t xml:space="preserve">бюджета </w:t>
      </w:r>
      <w:r w:rsidR="001D277C">
        <w:rPr>
          <w:b/>
          <w:bCs/>
          <w:color w:val="auto"/>
          <w:sz w:val="28"/>
          <w:szCs w:val="28"/>
        </w:rPr>
        <w:t xml:space="preserve">муниципального образования </w:t>
      </w:r>
      <w:r w:rsidR="005702BC">
        <w:rPr>
          <w:b/>
          <w:bCs/>
          <w:color w:val="auto"/>
          <w:sz w:val="28"/>
          <w:szCs w:val="28"/>
        </w:rPr>
        <w:t>Нижнеивкинского городского  поселения</w:t>
      </w:r>
    </w:p>
    <w:p w:rsidR="001D277C" w:rsidRDefault="005702BC" w:rsidP="001D277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Куменского </w:t>
      </w:r>
      <w:r w:rsidR="001D277C">
        <w:rPr>
          <w:b/>
          <w:bCs/>
          <w:color w:val="auto"/>
          <w:sz w:val="28"/>
          <w:szCs w:val="28"/>
        </w:rPr>
        <w:t xml:space="preserve">района Кировской области </w:t>
      </w:r>
    </w:p>
    <w:p w:rsidR="002C1EB3" w:rsidRDefault="002C1EB3" w:rsidP="002C1EB3">
      <w:pPr>
        <w:spacing w:after="480" w:line="360" w:lineRule="auto"/>
        <w:ind w:firstLine="567"/>
        <w:contextualSpacing/>
        <w:jc w:val="both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7B42F4" w:rsidRPr="007B42F4" w:rsidRDefault="00B5125B" w:rsidP="00155DC0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E420E">
        <w:rPr>
          <w:rFonts w:ascii="Times New Roman" w:hAnsi="Times New Roman" w:cs="Times New Roman"/>
          <w:sz w:val="26"/>
          <w:szCs w:val="26"/>
        </w:rPr>
        <w:t>с пунктами 1.2 абзацем третьим пункта 5 ст</w:t>
      </w:r>
      <w:r>
        <w:rPr>
          <w:rFonts w:ascii="Times New Roman" w:hAnsi="Times New Roman" w:cs="Times New Roman"/>
          <w:sz w:val="26"/>
          <w:szCs w:val="26"/>
        </w:rPr>
        <w:t>ать</w:t>
      </w:r>
      <w:r w:rsidR="00EE420E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219</w:t>
      </w:r>
      <w:r w:rsidRPr="00B5125B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B42F4">
        <w:rPr>
          <w:rFonts w:ascii="Times New Roman" w:hAnsi="Times New Roman" w:cs="Times New Roman"/>
          <w:sz w:val="26"/>
          <w:szCs w:val="26"/>
        </w:rPr>
        <w:t xml:space="preserve">ого кодекса Российской Федерации </w:t>
      </w:r>
      <w:r w:rsidR="00155DC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702BC">
        <w:rPr>
          <w:rFonts w:ascii="Times New Roman" w:hAnsi="Times New Roman" w:cs="Times New Roman"/>
          <w:sz w:val="26"/>
          <w:szCs w:val="26"/>
        </w:rPr>
        <w:t>Нижнеивкинского городского поселения</w:t>
      </w:r>
      <w:r w:rsidR="007B42F4" w:rsidRPr="007B42F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B42F4" w:rsidRDefault="007B42F4" w:rsidP="00155DC0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Порядок санкционирования оплаты денежных обязательств получателей средств бюджета муниципального образования </w:t>
      </w:r>
      <w:r w:rsidR="006029AA">
        <w:rPr>
          <w:rFonts w:ascii="Times New Roman" w:hAnsi="Times New Roman"/>
          <w:sz w:val="28"/>
          <w:szCs w:val="28"/>
        </w:rPr>
        <w:t>Нижнеивкинского городского поселения</w:t>
      </w:r>
      <w:r w:rsidR="0015119B">
        <w:rPr>
          <w:rFonts w:ascii="Times New Roman" w:hAnsi="Times New Roman"/>
          <w:sz w:val="28"/>
          <w:szCs w:val="28"/>
        </w:rPr>
        <w:t xml:space="preserve"> </w:t>
      </w:r>
      <w:r w:rsidR="000B3E2F">
        <w:rPr>
          <w:rFonts w:ascii="Times New Roman" w:hAnsi="Times New Roman"/>
          <w:sz w:val="28"/>
          <w:szCs w:val="28"/>
        </w:rPr>
        <w:t>Куменс</w:t>
      </w:r>
      <w:r>
        <w:rPr>
          <w:rFonts w:ascii="Times New Roman" w:hAnsi="Times New Roman"/>
          <w:sz w:val="28"/>
          <w:szCs w:val="28"/>
        </w:rPr>
        <w:t>кого района Кировской области (далее - бюджет МО) территориальными органами Федерального казначейства</w:t>
      </w:r>
      <w:r w:rsidR="003E758B">
        <w:rPr>
          <w:rFonts w:ascii="Times New Roman" w:hAnsi="Times New Roman"/>
          <w:sz w:val="28"/>
          <w:szCs w:val="28"/>
        </w:rPr>
        <w:t xml:space="preserve"> (далее – Порядок санкционирования).</w:t>
      </w:r>
    </w:p>
    <w:p w:rsidR="007B42F4" w:rsidRDefault="007B42F4" w:rsidP="00155DC0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7B42F4" w:rsidRDefault="00BD38FA" w:rsidP="00155DC0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42F4" w:rsidRPr="00B62BC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029AA">
        <w:rPr>
          <w:rFonts w:ascii="Times New Roman" w:hAnsi="Times New Roman"/>
          <w:sz w:val="28"/>
          <w:szCs w:val="28"/>
        </w:rPr>
        <w:t>Нижнеивкинского городского поселения Куменского района Кировской области</w:t>
      </w:r>
      <w:r w:rsidR="007B42F4" w:rsidRPr="00B62BCE">
        <w:rPr>
          <w:rFonts w:ascii="Times New Roman" w:hAnsi="Times New Roman"/>
          <w:sz w:val="28"/>
          <w:szCs w:val="28"/>
        </w:rPr>
        <w:t xml:space="preserve"> от </w:t>
      </w:r>
      <w:r w:rsidR="006029AA">
        <w:rPr>
          <w:rFonts w:ascii="Times New Roman" w:hAnsi="Times New Roman"/>
          <w:sz w:val="28"/>
          <w:szCs w:val="28"/>
        </w:rPr>
        <w:t>28</w:t>
      </w:r>
      <w:r w:rsidR="00FF5505" w:rsidRPr="00B62BCE">
        <w:rPr>
          <w:rFonts w:ascii="Times New Roman" w:hAnsi="Times New Roman"/>
          <w:sz w:val="28"/>
          <w:szCs w:val="28"/>
        </w:rPr>
        <w:t>.</w:t>
      </w:r>
      <w:r w:rsidR="00A54DE4">
        <w:rPr>
          <w:rFonts w:ascii="Times New Roman" w:hAnsi="Times New Roman"/>
          <w:sz w:val="28"/>
          <w:szCs w:val="28"/>
        </w:rPr>
        <w:t>0</w:t>
      </w:r>
      <w:r w:rsidR="006029AA">
        <w:rPr>
          <w:rFonts w:ascii="Times New Roman" w:hAnsi="Times New Roman"/>
          <w:sz w:val="28"/>
          <w:szCs w:val="28"/>
        </w:rPr>
        <w:t>3</w:t>
      </w:r>
      <w:r w:rsidR="00FF5505" w:rsidRPr="00B62BCE">
        <w:rPr>
          <w:rFonts w:ascii="Times New Roman" w:hAnsi="Times New Roman"/>
          <w:sz w:val="28"/>
          <w:szCs w:val="28"/>
        </w:rPr>
        <w:t>.201</w:t>
      </w:r>
      <w:r w:rsidR="006029AA">
        <w:rPr>
          <w:rFonts w:ascii="Times New Roman" w:hAnsi="Times New Roman"/>
          <w:sz w:val="28"/>
          <w:szCs w:val="28"/>
        </w:rPr>
        <w:t xml:space="preserve">6 </w:t>
      </w:r>
      <w:r w:rsidR="007B42F4" w:rsidRPr="00B62BCE">
        <w:rPr>
          <w:rFonts w:ascii="Times New Roman" w:hAnsi="Times New Roman"/>
          <w:sz w:val="28"/>
          <w:szCs w:val="28"/>
        </w:rPr>
        <w:t xml:space="preserve"> № </w:t>
      </w:r>
      <w:r w:rsidR="006029AA">
        <w:rPr>
          <w:rFonts w:ascii="Times New Roman" w:hAnsi="Times New Roman"/>
          <w:sz w:val="28"/>
          <w:szCs w:val="28"/>
        </w:rPr>
        <w:t>38</w:t>
      </w:r>
      <w:r w:rsidR="00FF5505" w:rsidRPr="00B62BCE">
        <w:rPr>
          <w:rFonts w:ascii="Times New Roman" w:hAnsi="Times New Roman"/>
          <w:sz w:val="28"/>
          <w:szCs w:val="28"/>
        </w:rPr>
        <w:t xml:space="preserve"> «Об утверждении П</w:t>
      </w:r>
      <w:r w:rsidR="007B42F4" w:rsidRPr="00B62BCE">
        <w:rPr>
          <w:rFonts w:ascii="Times New Roman" w:hAnsi="Times New Roman"/>
          <w:sz w:val="28"/>
          <w:szCs w:val="28"/>
        </w:rPr>
        <w:t>орядка санкционирования оплаты денежных обязательств получателей средств бюджета муниципального образования</w:t>
      </w:r>
      <w:r w:rsidR="0015119B">
        <w:rPr>
          <w:rFonts w:ascii="Times New Roman" w:hAnsi="Times New Roman"/>
          <w:sz w:val="28"/>
          <w:szCs w:val="28"/>
        </w:rPr>
        <w:t xml:space="preserve"> </w:t>
      </w:r>
      <w:r w:rsidR="006029AA">
        <w:rPr>
          <w:rFonts w:ascii="Times New Roman" w:hAnsi="Times New Roman"/>
          <w:sz w:val="28"/>
          <w:szCs w:val="28"/>
        </w:rPr>
        <w:t xml:space="preserve">Нижнеивкинского городского поселения </w:t>
      </w:r>
      <w:r w:rsidR="00A54DE4">
        <w:rPr>
          <w:rFonts w:ascii="Times New Roman" w:hAnsi="Times New Roman"/>
          <w:sz w:val="28"/>
          <w:szCs w:val="28"/>
        </w:rPr>
        <w:t>Куменс</w:t>
      </w:r>
      <w:r w:rsidR="00A54DE4" w:rsidRPr="00B62BCE">
        <w:rPr>
          <w:rFonts w:ascii="Times New Roman" w:hAnsi="Times New Roman"/>
          <w:sz w:val="28"/>
          <w:szCs w:val="28"/>
        </w:rPr>
        <w:t>кого</w:t>
      </w:r>
      <w:r w:rsidR="007B42F4">
        <w:rPr>
          <w:rFonts w:ascii="Times New Roman" w:hAnsi="Times New Roman"/>
          <w:sz w:val="28"/>
          <w:szCs w:val="28"/>
        </w:rPr>
        <w:t xml:space="preserve"> района Кировской области»</w:t>
      </w:r>
      <w:r w:rsidR="00A81E55">
        <w:rPr>
          <w:rFonts w:ascii="Times New Roman" w:hAnsi="Times New Roman"/>
          <w:sz w:val="28"/>
          <w:szCs w:val="28"/>
        </w:rPr>
        <w:t>.</w:t>
      </w:r>
    </w:p>
    <w:p w:rsidR="007B42F4" w:rsidRDefault="007B42F4" w:rsidP="00155DC0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1 января 2022 года.</w:t>
      </w:r>
    </w:p>
    <w:p w:rsidR="002C1EB3" w:rsidRDefault="00155DC0" w:rsidP="00155DC0">
      <w:pPr>
        <w:pStyle w:val="a7"/>
        <w:numPr>
          <w:ilvl w:val="0"/>
          <w:numId w:val="5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ведущего специалиста, бухгалтера-финансиста администрации Нижнеивкинского городского поселения Медведеву Н.А</w:t>
      </w:r>
      <w:r w:rsidR="002C1EB3">
        <w:rPr>
          <w:rFonts w:ascii="Times New Roman" w:hAnsi="Times New Roman"/>
          <w:sz w:val="28"/>
          <w:szCs w:val="28"/>
        </w:rPr>
        <w:t>.</w:t>
      </w:r>
    </w:p>
    <w:p w:rsidR="002C1EB3" w:rsidRDefault="002C1EB3" w:rsidP="00155DC0">
      <w:pPr>
        <w:pStyle w:val="a7"/>
        <w:tabs>
          <w:tab w:val="left" w:pos="1276"/>
        </w:tabs>
        <w:ind w:left="1211"/>
        <w:jc w:val="both"/>
        <w:rPr>
          <w:rFonts w:ascii="Times New Roman" w:hAnsi="Times New Roman"/>
          <w:sz w:val="28"/>
          <w:szCs w:val="28"/>
        </w:rPr>
      </w:pPr>
    </w:p>
    <w:p w:rsidR="00A3694A" w:rsidRPr="009B0224" w:rsidRDefault="00A3694A" w:rsidP="00A369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9B0224">
        <w:rPr>
          <w:sz w:val="28"/>
          <w:szCs w:val="28"/>
        </w:rPr>
        <w:t>Г</w:t>
      </w:r>
      <w:r w:rsidRPr="00A3694A">
        <w:rPr>
          <w:rFonts w:ascii="Times New Roman" w:hAnsi="Times New Roman" w:cs="Times New Roman"/>
          <w:sz w:val="28"/>
          <w:szCs w:val="28"/>
        </w:rPr>
        <w:t xml:space="preserve">лава Нижнеивкинского </w:t>
      </w:r>
    </w:p>
    <w:p w:rsidR="00A3694A" w:rsidRPr="00A3694A" w:rsidRDefault="00A3694A" w:rsidP="00A36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О.Б.Шиндорикова</w:t>
      </w:r>
    </w:p>
    <w:p w:rsidR="00A3694A" w:rsidRPr="00A3694A" w:rsidRDefault="00A3694A" w:rsidP="00A369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694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3694A" w:rsidRDefault="00A3694A" w:rsidP="00A36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94A" w:rsidRPr="00A3694A" w:rsidRDefault="00A3694A" w:rsidP="00A36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Ведущий специалист, бухгалтер-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финансист администрации Нижне-                                                                                                   ивкинского городского поселения                                        Н.А.Медведева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A3694A">
        <w:rPr>
          <w:rFonts w:ascii="Times New Roman" w:hAnsi="Times New Roman" w:cs="Times New Roman"/>
          <w:sz w:val="28"/>
          <w:szCs w:val="28"/>
        </w:rPr>
        <w:t>.12.2021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Старший инспектор делопроизводитель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администрации Нижнеивкинского</w:t>
      </w:r>
    </w:p>
    <w:p w:rsidR="00A3694A" w:rsidRPr="00A3694A" w:rsidRDefault="00A3694A" w:rsidP="00A3694A">
      <w:pPr>
        <w:rPr>
          <w:rFonts w:ascii="Times New Roman" w:hAnsi="Times New Roman" w:cs="Times New Roman"/>
          <w:sz w:val="28"/>
          <w:szCs w:val="28"/>
        </w:rPr>
      </w:pPr>
      <w:r w:rsidRPr="00A3694A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С.А.Щенников</w:t>
      </w:r>
    </w:p>
    <w:p w:rsidR="00A3694A" w:rsidRPr="00A3694A" w:rsidRDefault="00A3694A" w:rsidP="00A3694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A3694A">
        <w:rPr>
          <w:rFonts w:ascii="Times New Roman" w:hAnsi="Times New Roman" w:cs="Times New Roman"/>
          <w:sz w:val="28"/>
          <w:szCs w:val="28"/>
        </w:rPr>
        <w:t>.12.2021</w:t>
      </w: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A3694A" w:rsidRDefault="00A3694A" w:rsidP="00893269">
      <w:pPr>
        <w:pStyle w:val="Default"/>
        <w:ind w:left="5664"/>
        <w:rPr>
          <w:color w:val="auto"/>
          <w:sz w:val="28"/>
          <w:szCs w:val="28"/>
        </w:rPr>
      </w:pPr>
    </w:p>
    <w:p w:rsidR="00893269" w:rsidRPr="003E758B" w:rsidRDefault="00893269" w:rsidP="00893269">
      <w:pPr>
        <w:pStyle w:val="Default"/>
        <w:ind w:left="5664"/>
        <w:rPr>
          <w:color w:val="auto"/>
          <w:sz w:val="28"/>
          <w:szCs w:val="28"/>
        </w:rPr>
      </w:pPr>
      <w:r w:rsidRPr="003E758B">
        <w:rPr>
          <w:color w:val="auto"/>
          <w:sz w:val="28"/>
          <w:szCs w:val="28"/>
        </w:rPr>
        <w:t xml:space="preserve">Приложение к постановлению администрации </w:t>
      </w:r>
      <w:r w:rsidR="002C1EB3">
        <w:rPr>
          <w:color w:val="auto"/>
          <w:sz w:val="28"/>
          <w:szCs w:val="28"/>
        </w:rPr>
        <w:t>Нижнеивкинского городского</w:t>
      </w:r>
      <w:r w:rsidRPr="003E758B">
        <w:rPr>
          <w:color w:val="auto"/>
          <w:sz w:val="28"/>
          <w:szCs w:val="28"/>
        </w:rPr>
        <w:t xml:space="preserve">  поселения </w:t>
      </w:r>
    </w:p>
    <w:p w:rsidR="00893269" w:rsidRPr="003E758B" w:rsidRDefault="00893269" w:rsidP="00893269">
      <w:pPr>
        <w:pStyle w:val="Default"/>
        <w:ind w:left="5664"/>
        <w:rPr>
          <w:color w:val="auto"/>
          <w:sz w:val="28"/>
          <w:szCs w:val="28"/>
        </w:rPr>
      </w:pPr>
      <w:r w:rsidRPr="003E758B">
        <w:rPr>
          <w:color w:val="auto"/>
          <w:sz w:val="28"/>
          <w:szCs w:val="28"/>
        </w:rPr>
        <w:t xml:space="preserve">от 30.12.2021  № </w:t>
      </w:r>
      <w:r w:rsidR="00155DC0">
        <w:rPr>
          <w:color w:val="auto"/>
          <w:sz w:val="28"/>
          <w:szCs w:val="28"/>
        </w:rPr>
        <w:t>299</w:t>
      </w:r>
    </w:p>
    <w:p w:rsidR="00893269" w:rsidRPr="003E758B" w:rsidRDefault="00893269" w:rsidP="0089326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93269" w:rsidRDefault="00893269" w:rsidP="0089326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</w:t>
      </w:r>
    </w:p>
    <w:p w:rsidR="00893269" w:rsidRDefault="00893269" w:rsidP="0089326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санкционирования оплаты денежных обязательств получателей средств муниципального образования </w:t>
      </w:r>
      <w:r w:rsidR="002C1EB3">
        <w:rPr>
          <w:b/>
          <w:bCs/>
          <w:color w:val="auto"/>
          <w:sz w:val="28"/>
          <w:szCs w:val="28"/>
        </w:rPr>
        <w:t xml:space="preserve">Нижнеивкинское городское </w:t>
      </w:r>
      <w:r w:rsidR="00A54DE4" w:rsidRPr="00A54DE4">
        <w:rPr>
          <w:b/>
          <w:sz w:val="28"/>
          <w:szCs w:val="28"/>
        </w:rPr>
        <w:t xml:space="preserve"> поселение Куменского</w:t>
      </w:r>
      <w:r>
        <w:rPr>
          <w:b/>
          <w:bCs/>
          <w:color w:val="auto"/>
          <w:sz w:val="28"/>
          <w:szCs w:val="28"/>
        </w:rPr>
        <w:t xml:space="preserve"> района Кировской области </w:t>
      </w:r>
    </w:p>
    <w:p w:rsidR="003E758B" w:rsidRDefault="003E758B" w:rsidP="00893269">
      <w:pPr>
        <w:pStyle w:val="Default"/>
        <w:jc w:val="center"/>
        <w:rPr>
          <w:color w:val="auto"/>
          <w:sz w:val="28"/>
          <w:szCs w:val="28"/>
        </w:rPr>
      </w:pPr>
    </w:p>
    <w:p w:rsidR="00893269" w:rsidRDefault="00893269" w:rsidP="008932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3E758B">
        <w:rPr>
          <w:color w:val="auto"/>
          <w:sz w:val="28"/>
          <w:szCs w:val="28"/>
        </w:rPr>
        <w:t xml:space="preserve">Данный </w:t>
      </w:r>
      <w:r>
        <w:rPr>
          <w:color w:val="auto"/>
          <w:sz w:val="28"/>
          <w:szCs w:val="28"/>
        </w:rPr>
        <w:t>Порядок</w:t>
      </w:r>
      <w:r w:rsidR="0015119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устанавливает порядок санкционирования </w:t>
      </w:r>
      <w:r w:rsidR="003E758B">
        <w:rPr>
          <w:color w:val="auto"/>
          <w:sz w:val="28"/>
          <w:szCs w:val="28"/>
        </w:rPr>
        <w:t xml:space="preserve">территориальным органом </w:t>
      </w:r>
      <w:r>
        <w:rPr>
          <w:color w:val="auto"/>
          <w:sz w:val="28"/>
          <w:szCs w:val="28"/>
        </w:rPr>
        <w:t xml:space="preserve">Федерального казначейства(далее – </w:t>
      </w:r>
      <w:r w:rsidR="003E758B">
        <w:rPr>
          <w:color w:val="auto"/>
          <w:sz w:val="28"/>
          <w:szCs w:val="28"/>
        </w:rPr>
        <w:t>ТОФК</w:t>
      </w:r>
      <w:r>
        <w:rPr>
          <w:color w:val="auto"/>
          <w:sz w:val="28"/>
          <w:szCs w:val="28"/>
        </w:rPr>
        <w:t xml:space="preserve">) оплаты денежных обязательств получателей средств </w:t>
      </w:r>
      <w:r w:rsidR="003E758B">
        <w:rPr>
          <w:color w:val="auto"/>
          <w:sz w:val="28"/>
          <w:szCs w:val="28"/>
        </w:rPr>
        <w:t>бюджета МО.</w:t>
      </w:r>
    </w:p>
    <w:p w:rsidR="004001AA" w:rsidRDefault="004001AA" w:rsidP="0089326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20E8" w:rsidRDefault="00893269" w:rsidP="00792F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Для оплаты денежных обязательств получатель средств</w:t>
      </w:r>
      <w:r w:rsidR="0015119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представляет в </w:t>
      </w:r>
      <w:r w:rsidR="003E758B">
        <w:rPr>
          <w:color w:val="auto"/>
          <w:sz w:val="28"/>
          <w:szCs w:val="28"/>
        </w:rPr>
        <w:t>ТОФК</w:t>
      </w:r>
      <w:r>
        <w:rPr>
          <w:color w:val="auto"/>
          <w:sz w:val="28"/>
          <w:szCs w:val="28"/>
        </w:rPr>
        <w:t xml:space="preserve"> по месту обслуживания лицевого счета получателя бюджетных средств</w:t>
      </w:r>
      <w:r w:rsidR="003E758B">
        <w:rPr>
          <w:color w:val="auto"/>
          <w:sz w:val="28"/>
          <w:szCs w:val="28"/>
        </w:rPr>
        <w:t xml:space="preserve"> бюджета МО</w:t>
      </w:r>
      <w:r>
        <w:rPr>
          <w:color w:val="auto"/>
          <w:sz w:val="28"/>
          <w:szCs w:val="28"/>
        </w:rPr>
        <w:t xml:space="preserve"> распоряжение о совершении казначейского платежа в соответствии с порядком казначейского обслуживания</w:t>
      </w:r>
      <w:r w:rsidR="003E758B">
        <w:rPr>
          <w:color w:val="auto"/>
          <w:sz w:val="28"/>
          <w:szCs w:val="28"/>
        </w:rPr>
        <w:t>, установленные Федеральным казначейством (далее – Распоряжение, порядок казначейского обслуживания)</w:t>
      </w:r>
      <w:r w:rsidR="005C4156">
        <w:rPr>
          <w:color w:val="auto"/>
          <w:sz w:val="28"/>
          <w:szCs w:val="28"/>
        </w:rPr>
        <w:t xml:space="preserve">. </w:t>
      </w:r>
    </w:p>
    <w:p w:rsidR="004001AA" w:rsidRPr="00792FD5" w:rsidRDefault="004001AA" w:rsidP="00792F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20E8" w:rsidRDefault="005820E8" w:rsidP="005820E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ТОФК проверяет Распоряжение на наличие в нем реквизитов и показателей, предусмотренных пунктом 4 данного Порядка, на соответствие требованиям, ус</w:t>
      </w:r>
      <w:r w:rsidR="00792FD5">
        <w:rPr>
          <w:color w:val="auto"/>
          <w:sz w:val="28"/>
          <w:szCs w:val="28"/>
        </w:rPr>
        <w:t xml:space="preserve">тановленным пунктами </w:t>
      </w:r>
      <w:r w:rsidR="00830504">
        <w:rPr>
          <w:color w:val="auto"/>
          <w:sz w:val="28"/>
          <w:szCs w:val="28"/>
        </w:rPr>
        <w:t>5</w:t>
      </w:r>
      <w:r w:rsidR="00792FD5">
        <w:rPr>
          <w:color w:val="auto"/>
          <w:sz w:val="28"/>
          <w:szCs w:val="28"/>
        </w:rPr>
        <w:t xml:space="preserve">, </w:t>
      </w:r>
      <w:r w:rsidR="00830504">
        <w:rPr>
          <w:color w:val="auto"/>
          <w:sz w:val="28"/>
          <w:szCs w:val="28"/>
        </w:rPr>
        <w:t>6</w:t>
      </w:r>
      <w:r w:rsidR="00792FD5">
        <w:rPr>
          <w:color w:val="auto"/>
          <w:sz w:val="28"/>
          <w:szCs w:val="28"/>
        </w:rPr>
        <w:t xml:space="preserve">, </w:t>
      </w:r>
      <w:r w:rsidR="00830504">
        <w:rPr>
          <w:color w:val="auto"/>
          <w:sz w:val="28"/>
          <w:szCs w:val="28"/>
        </w:rPr>
        <w:t>7</w:t>
      </w:r>
      <w:r w:rsidR="00792FD5">
        <w:rPr>
          <w:color w:val="auto"/>
          <w:sz w:val="28"/>
          <w:szCs w:val="28"/>
        </w:rPr>
        <w:t xml:space="preserve"> данно</w:t>
      </w:r>
      <w:r>
        <w:rPr>
          <w:color w:val="auto"/>
          <w:sz w:val="28"/>
          <w:szCs w:val="28"/>
        </w:rPr>
        <w:t xml:space="preserve">го Порядка: </w:t>
      </w:r>
    </w:p>
    <w:p w:rsidR="00792FD5" w:rsidRDefault="005820E8" w:rsidP="00792F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позднее рабочего дня, следующего за днем представления получателем</w:t>
      </w:r>
      <w:r w:rsidR="0015119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средств Распоряжения в </w:t>
      </w:r>
      <w:r w:rsidR="00792FD5">
        <w:rPr>
          <w:color w:val="auto"/>
          <w:sz w:val="28"/>
          <w:szCs w:val="28"/>
        </w:rPr>
        <w:t>ТОФК.</w:t>
      </w:r>
    </w:p>
    <w:p w:rsidR="004001AA" w:rsidRDefault="004001AA" w:rsidP="00792F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92FD5" w:rsidRDefault="00792FD5" w:rsidP="00792F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 Распоряжение проверяется на наличие в нем следующих реквизитов и показателей: </w:t>
      </w:r>
    </w:p>
    <w:p w:rsidR="00792FD5" w:rsidRDefault="00792FD5" w:rsidP="00792F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подписей, соответствующих имеющимся образцам, представленным получателями бюджетных средств бюджета МО для открытия соответствующего лицевого счета в порядке, установленным Федеральным казначейством; </w:t>
      </w:r>
    </w:p>
    <w:p w:rsidR="00792FD5" w:rsidRDefault="00792FD5" w:rsidP="00792F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уникального кода получателя средств бюджета МО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 </w:t>
      </w:r>
    </w:p>
    <w:p w:rsidR="00792FD5" w:rsidRDefault="00792FD5" w:rsidP="00792F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кодов классификации расходов бюджет</w:t>
      </w:r>
      <w:r w:rsidR="00557E1A">
        <w:rPr>
          <w:color w:val="auto"/>
          <w:sz w:val="28"/>
          <w:szCs w:val="28"/>
        </w:rPr>
        <w:t>а МО</w:t>
      </w:r>
      <w:r>
        <w:rPr>
          <w:color w:val="auto"/>
          <w:sz w:val="28"/>
          <w:szCs w:val="28"/>
        </w:rPr>
        <w:t>, по которым необходимо произвести перечисление</w:t>
      </w:r>
      <w:r w:rsidR="00557E1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а также текстового назначения платежа; </w:t>
      </w:r>
    </w:p>
    <w:p w:rsidR="00557E1A" w:rsidRDefault="00792FD5" w:rsidP="00792F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4) суммы перечисления и кода валюты в соответствии с Общероссийским классификатором валют, в которой он должен быть произведен; </w:t>
      </w:r>
    </w:p>
    <w:p w:rsidR="00557E1A" w:rsidRPr="00557E1A" w:rsidRDefault="00557E1A" w:rsidP="00557E1A">
      <w:pPr>
        <w:pStyle w:val="Default"/>
        <w:jc w:val="both"/>
        <w:rPr>
          <w:color w:val="auto"/>
          <w:sz w:val="28"/>
          <w:szCs w:val="28"/>
        </w:rPr>
      </w:pPr>
      <w:r w:rsidRPr="00557E1A">
        <w:rPr>
          <w:color w:val="auto"/>
          <w:sz w:val="28"/>
          <w:szCs w:val="28"/>
        </w:rPr>
        <w:t xml:space="preserve">5) суммы перечисления в валюте Российской Федерации, в рублевом эквиваленте, исчисленном на дату оформления Распоряжения; </w:t>
      </w:r>
    </w:p>
    <w:p w:rsidR="00557E1A" w:rsidRPr="00557E1A" w:rsidRDefault="00557E1A" w:rsidP="00557E1A">
      <w:pPr>
        <w:pStyle w:val="Default"/>
        <w:jc w:val="both"/>
        <w:rPr>
          <w:color w:val="auto"/>
          <w:sz w:val="28"/>
          <w:szCs w:val="28"/>
        </w:rPr>
      </w:pPr>
      <w:r w:rsidRPr="00557E1A">
        <w:rPr>
          <w:color w:val="auto"/>
          <w:sz w:val="28"/>
          <w:szCs w:val="28"/>
        </w:rPr>
        <w:t xml:space="preserve">6) вида средств (средства бюджета); </w:t>
      </w:r>
    </w:p>
    <w:p w:rsidR="00557E1A" w:rsidRPr="00557E1A" w:rsidRDefault="00557E1A" w:rsidP="00557E1A">
      <w:pPr>
        <w:pStyle w:val="Default"/>
        <w:jc w:val="both"/>
        <w:rPr>
          <w:color w:val="auto"/>
          <w:sz w:val="28"/>
          <w:szCs w:val="28"/>
        </w:rPr>
      </w:pPr>
      <w:r w:rsidRPr="00557E1A">
        <w:rPr>
          <w:color w:val="auto"/>
          <w:sz w:val="28"/>
          <w:szCs w:val="28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 </w:t>
      </w:r>
    </w:p>
    <w:p w:rsidR="00557E1A" w:rsidRPr="00557E1A" w:rsidRDefault="00557E1A" w:rsidP="00557E1A">
      <w:pPr>
        <w:pStyle w:val="Default"/>
        <w:jc w:val="both"/>
        <w:rPr>
          <w:color w:val="auto"/>
          <w:sz w:val="28"/>
          <w:szCs w:val="28"/>
        </w:rPr>
      </w:pPr>
      <w:r w:rsidRPr="00557E1A">
        <w:rPr>
          <w:color w:val="auto"/>
          <w:sz w:val="28"/>
          <w:szCs w:val="28"/>
        </w:rPr>
        <w:t xml:space="preserve">8) номера учтенного в </w:t>
      </w:r>
      <w:r>
        <w:rPr>
          <w:color w:val="auto"/>
          <w:sz w:val="28"/>
          <w:szCs w:val="28"/>
        </w:rPr>
        <w:t>ТОФК</w:t>
      </w:r>
      <w:r w:rsidRPr="00557E1A">
        <w:rPr>
          <w:color w:val="auto"/>
          <w:sz w:val="28"/>
          <w:szCs w:val="28"/>
        </w:rPr>
        <w:t xml:space="preserve"> бюджетного обязательства и номера денежного обязательства получателя средств</w:t>
      </w:r>
      <w:r>
        <w:rPr>
          <w:color w:val="auto"/>
          <w:sz w:val="28"/>
          <w:szCs w:val="28"/>
        </w:rPr>
        <w:t xml:space="preserve"> бюджета МО</w:t>
      </w:r>
      <w:r w:rsidRPr="00557E1A">
        <w:rPr>
          <w:color w:val="auto"/>
          <w:sz w:val="28"/>
          <w:szCs w:val="28"/>
        </w:rPr>
        <w:t xml:space="preserve">; </w:t>
      </w:r>
    </w:p>
    <w:p w:rsidR="00557E1A" w:rsidRPr="00557E1A" w:rsidRDefault="00477842" w:rsidP="00557E1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557E1A" w:rsidRPr="00557E1A">
        <w:rPr>
          <w:color w:val="auto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557E1A" w:rsidRPr="00557E1A" w:rsidRDefault="00557E1A" w:rsidP="00557E1A">
      <w:pPr>
        <w:pStyle w:val="Default"/>
        <w:jc w:val="both"/>
        <w:rPr>
          <w:color w:val="auto"/>
          <w:sz w:val="28"/>
          <w:szCs w:val="28"/>
        </w:rPr>
      </w:pPr>
      <w:r w:rsidRPr="00557E1A">
        <w:rPr>
          <w:color w:val="auto"/>
          <w:sz w:val="28"/>
          <w:szCs w:val="28"/>
        </w:rPr>
        <w:t>1</w:t>
      </w:r>
      <w:r w:rsidR="00477842">
        <w:rPr>
          <w:color w:val="auto"/>
          <w:sz w:val="28"/>
          <w:szCs w:val="28"/>
        </w:rPr>
        <w:t>0</w:t>
      </w:r>
      <w:r w:rsidRPr="00557E1A">
        <w:rPr>
          <w:color w:val="auto"/>
          <w:sz w:val="28"/>
          <w:szCs w:val="28"/>
        </w:rPr>
        <w:t xml:space="preserve">) 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получателей </w:t>
      </w:r>
      <w:r w:rsidR="00477842">
        <w:rPr>
          <w:color w:val="auto"/>
          <w:sz w:val="28"/>
          <w:szCs w:val="28"/>
        </w:rPr>
        <w:t>средств бюджета МО</w:t>
      </w:r>
      <w:r w:rsidRPr="00557E1A">
        <w:rPr>
          <w:color w:val="auto"/>
          <w:sz w:val="28"/>
          <w:szCs w:val="28"/>
        </w:rPr>
        <w:t>, и документов, подтверждающих возникновение денежных обязательств получателей  средств</w:t>
      </w:r>
      <w:r w:rsidR="00477842">
        <w:rPr>
          <w:color w:val="auto"/>
          <w:sz w:val="28"/>
          <w:szCs w:val="28"/>
        </w:rPr>
        <w:t xml:space="preserve"> бюджета МО</w:t>
      </w:r>
      <w:r w:rsidRPr="00557E1A">
        <w:rPr>
          <w:color w:val="auto"/>
          <w:sz w:val="28"/>
          <w:szCs w:val="28"/>
        </w:rPr>
        <w:t>,</w:t>
      </w:r>
      <w:r w:rsidR="0015119B">
        <w:rPr>
          <w:color w:val="auto"/>
          <w:sz w:val="28"/>
          <w:szCs w:val="28"/>
        </w:rPr>
        <w:t xml:space="preserve"> </w:t>
      </w:r>
      <w:r w:rsidRPr="00557E1A">
        <w:rPr>
          <w:color w:val="auto"/>
          <w:sz w:val="28"/>
          <w:szCs w:val="28"/>
        </w:rPr>
        <w:t>предоставляемых получателями средств</w:t>
      </w:r>
      <w:r w:rsidR="00477842">
        <w:rPr>
          <w:color w:val="auto"/>
          <w:sz w:val="28"/>
          <w:szCs w:val="28"/>
        </w:rPr>
        <w:t xml:space="preserve"> бюджета МО</w:t>
      </w:r>
      <w:r w:rsidRPr="00557E1A">
        <w:rPr>
          <w:color w:val="auto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Pr="003C534A">
        <w:rPr>
          <w:color w:val="auto"/>
          <w:sz w:val="28"/>
          <w:szCs w:val="28"/>
        </w:rPr>
        <w:t>порядком учета бюджетных и денежных обязательств получателей средств</w:t>
      </w:r>
      <w:r w:rsidR="00477842" w:rsidRPr="003C534A">
        <w:rPr>
          <w:color w:val="auto"/>
          <w:sz w:val="28"/>
          <w:szCs w:val="28"/>
        </w:rPr>
        <w:t xml:space="preserve"> бюджета МО, утвержденного </w:t>
      </w:r>
      <w:r w:rsidR="00A75812" w:rsidRPr="003C534A">
        <w:rPr>
          <w:color w:val="auto"/>
          <w:sz w:val="28"/>
          <w:szCs w:val="28"/>
        </w:rPr>
        <w:t>п</w:t>
      </w:r>
      <w:r w:rsidR="00477842" w:rsidRPr="003C534A">
        <w:rPr>
          <w:color w:val="auto"/>
          <w:sz w:val="28"/>
          <w:szCs w:val="28"/>
        </w:rPr>
        <w:t xml:space="preserve">остановлением </w:t>
      </w:r>
      <w:r w:rsidR="00A75812" w:rsidRPr="003C534A">
        <w:rPr>
          <w:color w:val="auto"/>
          <w:sz w:val="28"/>
          <w:szCs w:val="28"/>
        </w:rPr>
        <w:t xml:space="preserve">администрации муниципального образования </w:t>
      </w:r>
      <w:r w:rsidR="002C1EB3">
        <w:rPr>
          <w:color w:val="auto"/>
          <w:sz w:val="28"/>
          <w:szCs w:val="28"/>
        </w:rPr>
        <w:t>Нижнеивкинское</w:t>
      </w:r>
      <w:bookmarkStart w:id="0" w:name="_GoBack"/>
      <w:bookmarkEnd w:id="0"/>
      <w:r w:rsidR="002C1EB3">
        <w:rPr>
          <w:color w:val="auto"/>
          <w:sz w:val="28"/>
          <w:szCs w:val="28"/>
        </w:rPr>
        <w:t xml:space="preserve"> городское поселение</w:t>
      </w:r>
      <w:r w:rsidR="0015119B">
        <w:rPr>
          <w:color w:val="auto"/>
          <w:sz w:val="28"/>
          <w:szCs w:val="28"/>
        </w:rPr>
        <w:t xml:space="preserve"> </w:t>
      </w:r>
      <w:r w:rsidR="00A54DE4">
        <w:rPr>
          <w:sz w:val="28"/>
          <w:szCs w:val="28"/>
        </w:rPr>
        <w:t>Куменс</w:t>
      </w:r>
      <w:r w:rsidR="00A54DE4" w:rsidRPr="00B62BCE">
        <w:rPr>
          <w:sz w:val="28"/>
          <w:szCs w:val="28"/>
        </w:rPr>
        <w:t>кого</w:t>
      </w:r>
      <w:r w:rsidR="0015119B">
        <w:rPr>
          <w:sz w:val="28"/>
          <w:szCs w:val="28"/>
        </w:rPr>
        <w:t xml:space="preserve"> </w:t>
      </w:r>
      <w:r w:rsidR="00A75812" w:rsidRPr="003C534A">
        <w:rPr>
          <w:color w:val="auto"/>
          <w:sz w:val="28"/>
          <w:szCs w:val="28"/>
        </w:rPr>
        <w:t>района Кировской области</w:t>
      </w:r>
      <w:r w:rsidR="0015119B">
        <w:rPr>
          <w:color w:val="auto"/>
          <w:sz w:val="28"/>
          <w:szCs w:val="28"/>
        </w:rPr>
        <w:t xml:space="preserve"> </w:t>
      </w:r>
      <w:r w:rsidR="00A75812" w:rsidRPr="003C534A">
        <w:rPr>
          <w:color w:val="auto"/>
          <w:sz w:val="28"/>
          <w:szCs w:val="28"/>
        </w:rPr>
        <w:t xml:space="preserve">от </w:t>
      </w:r>
      <w:r w:rsidR="00A54DE4">
        <w:rPr>
          <w:color w:val="auto"/>
          <w:sz w:val="28"/>
          <w:szCs w:val="28"/>
        </w:rPr>
        <w:t>30</w:t>
      </w:r>
      <w:r w:rsidR="00A75812" w:rsidRPr="003C534A">
        <w:rPr>
          <w:color w:val="auto"/>
          <w:sz w:val="28"/>
          <w:szCs w:val="28"/>
        </w:rPr>
        <w:t>.12.2021 №</w:t>
      </w:r>
      <w:r w:rsidR="002618E3">
        <w:rPr>
          <w:color w:val="auto"/>
          <w:sz w:val="28"/>
          <w:szCs w:val="28"/>
        </w:rPr>
        <w:t>299</w:t>
      </w:r>
      <w:r w:rsidRPr="003C534A">
        <w:rPr>
          <w:color w:val="auto"/>
          <w:sz w:val="28"/>
          <w:szCs w:val="28"/>
        </w:rPr>
        <w:t xml:space="preserve">(далее - </w:t>
      </w:r>
      <w:r w:rsidR="00FD7102" w:rsidRPr="003C534A">
        <w:rPr>
          <w:color w:val="auto"/>
          <w:sz w:val="28"/>
          <w:szCs w:val="28"/>
        </w:rPr>
        <w:t>П</w:t>
      </w:r>
      <w:r w:rsidRPr="003C534A">
        <w:rPr>
          <w:color w:val="auto"/>
          <w:sz w:val="28"/>
          <w:szCs w:val="28"/>
        </w:rPr>
        <w:t>орядок учета обязательств);</w:t>
      </w:r>
    </w:p>
    <w:p w:rsidR="00557E1A" w:rsidRPr="00557E1A" w:rsidRDefault="00557E1A" w:rsidP="00557E1A">
      <w:pPr>
        <w:pStyle w:val="Default"/>
        <w:jc w:val="both"/>
        <w:rPr>
          <w:color w:val="auto"/>
          <w:sz w:val="28"/>
          <w:szCs w:val="28"/>
        </w:rPr>
      </w:pPr>
      <w:r w:rsidRPr="00557E1A">
        <w:rPr>
          <w:color w:val="auto"/>
          <w:sz w:val="28"/>
          <w:szCs w:val="28"/>
        </w:rPr>
        <w:t>1</w:t>
      </w:r>
      <w:r w:rsidR="00A75812">
        <w:rPr>
          <w:color w:val="auto"/>
          <w:sz w:val="28"/>
          <w:szCs w:val="28"/>
        </w:rPr>
        <w:t>1)</w:t>
      </w:r>
      <w:r w:rsidR="00A75812" w:rsidRPr="00A75812">
        <w:rPr>
          <w:color w:val="auto"/>
          <w:sz w:val="28"/>
          <w:szCs w:val="28"/>
        </w:rPr>
        <w:t xml:space="preserve">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 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платежей; </w:t>
      </w:r>
    </w:p>
    <w:p w:rsidR="00557E1A" w:rsidRDefault="00A75812" w:rsidP="00557E1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Pr="00A75812">
        <w:rPr>
          <w:color w:val="auto"/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4001AA" w:rsidRPr="00557E1A" w:rsidRDefault="004001AA" w:rsidP="00557E1A">
      <w:pPr>
        <w:pStyle w:val="Default"/>
        <w:jc w:val="both"/>
        <w:rPr>
          <w:color w:val="auto"/>
          <w:sz w:val="28"/>
          <w:szCs w:val="28"/>
        </w:rPr>
      </w:pPr>
    </w:p>
    <w:p w:rsidR="004001AA" w:rsidRPr="004001AA" w:rsidRDefault="00D17960" w:rsidP="004001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001AA" w:rsidRPr="004001AA">
        <w:rPr>
          <w:color w:val="auto"/>
          <w:sz w:val="28"/>
          <w:szCs w:val="28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 w:rsidRPr="004001AA">
        <w:rPr>
          <w:color w:val="auto"/>
          <w:sz w:val="28"/>
          <w:szCs w:val="28"/>
        </w:rPr>
        <w:t xml:space="preserve">1) соответствие указанных в Распоряжении кодов классификации расходов кодам бюджетной классификации Российской Федерации, действующим в текущем финансовом году на момент представления Распоряжения;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 w:rsidRPr="004001AA">
        <w:rPr>
          <w:color w:val="auto"/>
          <w:sz w:val="28"/>
          <w:szCs w:val="28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Распоряжении;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 w:rsidRPr="004001AA">
        <w:rPr>
          <w:color w:val="auto"/>
          <w:sz w:val="28"/>
          <w:szCs w:val="28"/>
        </w:rPr>
        <w:t xml:space="preserve">3) соответствие указанных в Распоряжении кодов видов расходов классификации расходов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 w:rsidRPr="004001AA">
        <w:rPr>
          <w:color w:val="auto"/>
          <w:sz w:val="28"/>
          <w:szCs w:val="28"/>
        </w:rPr>
        <w:t xml:space="preserve">4) не 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 w:rsidRPr="004001AA">
        <w:rPr>
          <w:color w:val="auto"/>
          <w:sz w:val="28"/>
          <w:szCs w:val="28"/>
        </w:rPr>
        <w:t xml:space="preserve"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4001AA">
        <w:rPr>
          <w:color w:val="auto"/>
          <w:sz w:val="28"/>
          <w:szCs w:val="28"/>
        </w:rPr>
        <w:t xml:space="preserve">) идентичность кода участника бюджетного процесса по Сводному реестру по денежному обязательству и платежу;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4001AA">
        <w:rPr>
          <w:color w:val="auto"/>
          <w:sz w:val="28"/>
          <w:szCs w:val="28"/>
        </w:rPr>
        <w:t xml:space="preserve">) идентичность кода (кодов) классификации расходов бюджетов по денежному обязательству и платежу;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4001AA">
        <w:rPr>
          <w:color w:val="auto"/>
          <w:sz w:val="28"/>
          <w:szCs w:val="28"/>
        </w:rPr>
        <w:t xml:space="preserve">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4001AA" w:rsidRP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4001AA">
        <w:rPr>
          <w:color w:val="auto"/>
          <w:sz w:val="28"/>
          <w:szCs w:val="28"/>
        </w:rPr>
        <w:t xml:space="preserve">) не 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 </w:t>
      </w:r>
    </w:p>
    <w:p w:rsidR="004001AA" w:rsidRDefault="004001AA" w:rsidP="004001AA">
      <w:pPr>
        <w:pStyle w:val="Default"/>
        <w:jc w:val="both"/>
        <w:rPr>
          <w:color w:val="auto"/>
          <w:sz w:val="28"/>
          <w:szCs w:val="28"/>
        </w:rPr>
      </w:pPr>
      <w:r w:rsidRPr="004001A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</w:t>
      </w:r>
      <w:r w:rsidRPr="004001AA">
        <w:rPr>
          <w:color w:val="auto"/>
          <w:sz w:val="28"/>
          <w:szCs w:val="28"/>
        </w:rPr>
        <w:t>) 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</w:t>
      </w:r>
      <w:r w:rsidR="0085714D" w:rsidRPr="00800F9E">
        <w:rPr>
          <w:color w:val="auto"/>
          <w:sz w:val="28"/>
          <w:szCs w:val="28"/>
        </w:rPr>
        <w:t>.</w:t>
      </w:r>
    </w:p>
    <w:p w:rsidR="0085714D" w:rsidRDefault="0085714D" w:rsidP="004001AA">
      <w:pPr>
        <w:pStyle w:val="Default"/>
        <w:jc w:val="both"/>
        <w:rPr>
          <w:color w:val="auto"/>
          <w:sz w:val="28"/>
          <w:szCs w:val="28"/>
        </w:rPr>
      </w:pPr>
    </w:p>
    <w:p w:rsidR="0085714D" w:rsidRDefault="00830504" w:rsidP="004E729F">
      <w:pPr>
        <w:pStyle w:val="Default"/>
        <w:jc w:val="both"/>
        <w:rPr>
          <w:color w:val="auto"/>
          <w:sz w:val="28"/>
          <w:szCs w:val="28"/>
        </w:rPr>
      </w:pPr>
      <w:r w:rsidRPr="00800F9E">
        <w:rPr>
          <w:color w:val="auto"/>
          <w:sz w:val="28"/>
          <w:szCs w:val="28"/>
        </w:rPr>
        <w:t>6</w:t>
      </w:r>
      <w:r w:rsidR="0025324F" w:rsidRPr="00800F9E">
        <w:rPr>
          <w:color w:val="auto"/>
          <w:sz w:val="28"/>
          <w:szCs w:val="28"/>
        </w:rPr>
        <w:t xml:space="preserve">. </w:t>
      </w:r>
      <w:r w:rsidR="0085714D" w:rsidRPr="00800F9E">
        <w:rPr>
          <w:color w:val="auto"/>
          <w:sz w:val="28"/>
          <w:szCs w:val="28"/>
        </w:rPr>
        <w:t xml:space="preserve">В случае если Распоряжение представляется для оплаты денежных обязательств, по которым формирование Сведений о денежном обязательстве (код формы по ОКУД 0506102) в соответствии с Порядком учета обязательств получатель средств бюджета МО представляет в ТОФК вместе с </w:t>
      </w:r>
      <w:r w:rsidR="0085714D" w:rsidRPr="00800F9E">
        <w:rPr>
          <w:color w:val="auto"/>
          <w:sz w:val="28"/>
          <w:szCs w:val="28"/>
        </w:rPr>
        <w:lastRenderedPageBreak/>
        <w:t>Распоряжением указанный в ней документ, подтверждающий возникновение денежного обязательства, за исключением документов, указанных в пункте 6, строках 1, 5 – 7, 11-13 пункта 9 графы 3 Перечня документов.</w:t>
      </w:r>
    </w:p>
    <w:p w:rsidR="0025324F" w:rsidRDefault="004E729F" w:rsidP="004E729F">
      <w:pPr>
        <w:pStyle w:val="Default"/>
        <w:jc w:val="both"/>
        <w:rPr>
          <w:color w:val="auto"/>
          <w:sz w:val="28"/>
          <w:szCs w:val="28"/>
        </w:rPr>
      </w:pPr>
      <w:r w:rsidRPr="004E729F">
        <w:rPr>
          <w:color w:val="auto"/>
          <w:sz w:val="28"/>
          <w:szCs w:val="28"/>
        </w:rPr>
        <w:t xml:space="preserve">При санкционировании оплаты денежных обязательств в случае, установленном </w:t>
      </w:r>
      <w:r>
        <w:rPr>
          <w:color w:val="auto"/>
          <w:sz w:val="28"/>
          <w:szCs w:val="28"/>
        </w:rPr>
        <w:t>данным</w:t>
      </w:r>
      <w:r w:rsidRPr="004E729F">
        <w:rPr>
          <w:color w:val="auto"/>
          <w:sz w:val="28"/>
          <w:szCs w:val="28"/>
        </w:rPr>
        <w:t xml:space="preserve"> пунктом, дополнительно к направлениям проверки, установленным пунктом </w:t>
      </w:r>
      <w:r w:rsidR="00D17960">
        <w:rPr>
          <w:color w:val="auto"/>
          <w:sz w:val="28"/>
          <w:szCs w:val="28"/>
        </w:rPr>
        <w:t>5данно</w:t>
      </w:r>
      <w:r w:rsidRPr="004E729F">
        <w:rPr>
          <w:color w:val="auto"/>
          <w:sz w:val="28"/>
          <w:szCs w:val="28"/>
        </w:rPr>
        <w:t>го Порядка, осуществляется проверка равенства сумм Распоряжения сумме соответствующего денежного обязательства.</w:t>
      </w:r>
    </w:p>
    <w:p w:rsidR="0085714D" w:rsidRDefault="0085714D" w:rsidP="004E729F">
      <w:pPr>
        <w:pStyle w:val="Default"/>
        <w:jc w:val="both"/>
        <w:rPr>
          <w:color w:val="auto"/>
          <w:sz w:val="28"/>
          <w:szCs w:val="28"/>
        </w:rPr>
      </w:pPr>
    </w:p>
    <w:p w:rsidR="00E84FC4" w:rsidRPr="00E84FC4" w:rsidRDefault="00830504" w:rsidP="00E84FC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E84FC4" w:rsidRPr="00E84FC4">
        <w:rPr>
          <w:color w:val="auto"/>
          <w:sz w:val="28"/>
          <w:szCs w:val="28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 </w:t>
      </w:r>
    </w:p>
    <w:p w:rsidR="00E84FC4" w:rsidRPr="00E84FC4" w:rsidRDefault="00E84FC4" w:rsidP="00E84FC4">
      <w:pPr>
        <w:pStyle w:val="Default"/>
        <w:jc w:val="both"/>
        <w:rPr>
          <w:color w:val="auto"/>
          <w:sz w:val="28"/>
          <w:szCs w:val="28"/>
        </w:rPr>
      </w:pPr>
      <w:r w:rsidRPr="00E84FC4">
        <w:rPr>
          <w:color w:val="auto"/>
          <w:sz w:val="28"/>
          <w:szCs w:val="28"/>
        </w:rPr>
        <w:t>1) соответствие указанных в Распоряжении кодов классификации расходов бюджета</w:t>
      </w:r>
      <w:r>
        <w:rPr>
          <w:color w:val="auto"/>
          <w:sz w:val="28"/>
          <w:szCs w:val="28"/>
        </w:rPr>
        <w:t xml:space="preserve"> МО </w:t>
      </w:r>
      <w:r w:rsidRPr="00E84FC4">
        <w:rPr>
          <w:color w:val="auto"/>
          <w:sz w:val="28"/>
          <w:szCs w:val="28"/>
        </w:rPr>
        <w:t xml:space="preserve">кодам бюджетной классификации Российской Федерации, действующим в текущем финансовом году на момент представления Распоряжения; </w:t>
      </w:r>
    </w:p>
    <w:p w:rsidR="00E84FC4" w:rsidRPr="00E84FC4" w:rsidRDefault="00E84FC4" w:rsidP="00E84FC4">
      <w:pPr>
        <w:pStyle w:val="Default"/>
        <w:jc w:val="both"/>
        <w:rPr>
          <w:color w:val="auto"/>
          <w:sz w:val="28"/>
          <w:szCs w:val="28"/>
        </w:rPr>
      </w:pPr>
      <w:r w:rsidRPr="00E84FC4">
        <w:rPr>
          <w:color w:val="auto"/>
          <w:sz w:val="28"/>
          <w:szCs w:val="28"/>
        </w:rPr>
        <w:t xml:space="preserve">2) соответствие указанных в Распоряжении кодов видов расходов классификации расходов бюджета </w:t>
      </w:r>
      <w:r>
        <w:rPr>
          <w:color w:val="auto"/>
          <w:sz w:val="28"/>
          <w:szCs w:val="28"/>
        </w:rPr>
        <w:t xml:space="preserve">МО </w:t>
      </w:r>
      <w:r w:rsidRPr="00E84FC4">
        <w:rPr>
          <w:color w:val="auto"/>
          <w:sz w:val="28"/>
          <w:szCs w:val="28"/>
        </w:rPr>
        <w:t xml:space="preserve">текстовому назначению платежа, исходя из содержания текста назначения платежа, в соответствии с порядком применения бюджетной классификации; </w:t>
      </w:r>
    </w:p>
    <w:p w:rsidR="00E84FC4" w:rsidRDefault="00E84FC4" w:rsidP="00E84FC4">
      <w:pPr>
        <w:pStyle w:val="Default"/>
        <w:jc w:val="both"/>
        <w:rPr>
          <w:color w:val="auto"/>
          <w:sz w:val="28"/>
          <w:szCs w:val="28"/>
        </w:rPr>
      </w:pPr>
      <w:r w:rsidRPr="00E84FC4">
        <w:rPr>
          <w:color w:val="auto"/>
          <w:sz w:val="28"/>
          <w:szCs w:val="28"/>
        </w:rPr>
        <w:t>3) не 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547604" w:rsidRDefault="00547604" w:rsidP="00E84FC4">
      <w:pPr>
        <w:pStyle w:val="Default"/>
        <w:jc w:val="both"/>
        <w:rPr>
          <w:color w:val="auto"/>
          <w:sz w:val="28"/>
          <w:szCs w:val="28"/>
        </w:rPr>
      </w:pPr>
    </w:p>
    <w:p w:rsidR="00547604" w:rsidRDefault="00830504" w:rsidP="00E84FC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47604" w:rsidRPr="00547604">
        <w:rPr>
          <w:color w:val="auto"/>
          <w:sz w:val="28"/>
          <w:szCs w:val="28"/>
        </w:rPr>
        <w:t xml:space="preserve">. В случае если информация, указанная в Распоряжении, или его форма не соответствуют требованиям, установленным пунктами 3, 4, подпунктами 1 - </w:t>
      </w:r>
      <w:r w:rsidR="00D17960">
        <w:rPr>
          <w:color w:val="auto"/>
          <w:sz w:val="28"/>
          <w:szCs w:val="28"/>
        </w:rPr>
        <w:t>8</w:t>
      </w:r>
      <w:r w:rsidR="00547604" w:rsidRPr="00547604">
        <w:rPr>
          <w:color w:val="auto"/>
          <w:sz w:val="28"/>
          <w:szCs w:val="28"/>
        </w:rPr>
        <w:t xml:space="preserve">, пункта </w:t>
      </w:r>
      <w:r w:rsidR="00D17960">
        <w:rPr>
          <w:color w:val="auto"/>
          <w:sz w:val="28"/>
          <w:szCs w:val="28"/>
        </w:rPr>
        <w:t>5, пунктами 6</w:t>
      </w:r>
      <w:r w:rsidR="00547604" w:rsidRPr="00547604">
        <w:rPr>
          <w:color w:val="auto"/>
          <w:sz w:val="28"/>
          <w:szCs w:val="28"/>
        </w:rPr>
        <w:t xml:space="preserve">, </w:t>
      </w:r>
      <w:r w:rsidR="00D17960">
        <w:rPr>
          <w:color w:val="auto"/>
          <w:sz w:val="28"/>
          <w:szCs w:val="28"/>
        </w:rPr>
        <w:t>8</w:t>
      </w:r>
      <w:r w:rsidR="00547604" w:rsidRPr="00547604">
        <w:rPr>
          <w:color w:val="auto"/>
          <w:sz w:val="28"/>
          <w:szCs w:val="28"/>
        </w:rPr>
        <w:t xml:space="preserve"> и </w:t>
      </w:r>
      <w:r w:rsidR="00D17960">
        <w:rPr>
          <w:color w:val="auto"/>
          <w:sz w:val="28"/>
          <w:szCs w:val="28"/>
        </w:rPr>
        <w:t>9данног</w:t>
      </w:r>
      <w:r w:rsidR="00547604" w:rsidRPr="00547604">
        <w:rPr>
          <w:color w:val="auto"/>
          <w:sz w:val="28"/>
          <w:szCs w:val="28"/>
        </w:rPr>
        <w:t>о Порядка</w:t>
      </w:r>
      <w:r w:rsidR="009B1E4D">
        <w:rPr>
          <w:color w:val="auto"/>
          <w:sz w:val="28"/>
          <w:szCs w:val="28"/>
        </w:rPr>
        <w:t>,</w:t>
      </w:r>
      <w:r w:rsidR="00547604" w:rsidRPr="00547604">
        <w:rPr>
          <w:color w:val="auto"/>
          <w:sz w:val="28"/>
          <w:szCs w:val="28"/>
        </w:rPr>
        <w:t xml:space="preserve"> не позднее сроков, установленных пунктом 3 </w:t>
      </w:r>
      <w:r w:rsidR="00C32E72">
        <w:rPr>
          <w:color w:val="auto"/>
          <w:sz w:val="28"/>
          <w:szCs w:val="28"/>
        </w:rPr>
        <w:t>данно</w:t>
      </w:r>
      <w:r w:rsidR="00547604" w:rsidRPr="00547604">
        <w:rPr>
          <w:color w:val="auto"/>
          <w:sz w:val="28"/>
          <w:szCs w:val="28"/>
        </w:rPr>
        <w:t>го Порядка, направляет получателю средств</w:t>
      </w:r>
      <w:r w:rsidR="009B1E4D">
        <w:rPr>
          <w:color w:val="auto"/>
          <w:sz w:val="28"/>
          <w:szCs w:val="28"/>
        </w:rPr>
        <w:t xml:space="preserve"> бюджета МО </w:t>
      </w:r>
      <w:r w:rsidR="00C32E72">
        <w:rPr>
          <w:color w:val="auto"/>
          <w:sz w:val="28"/>
          <w:szCs w:val="28"/>
        </w:rPr>
        <w:t>У</w:t>
      </w:r>
      <w:r w:rsidR="00547604" w:rsidRPr="00547604">
        <w:rPr>
          <w:color w:val="auto"/>
          <w:sz w:val="28"/>
          <w:szCs w:val="28"/>
        </w:rPr>
        <w:t>ведомление</w:t>
      </w:r>
      <w:r w:rsidR="00C32E72">
        <w:rPr>
          <w:color w:val="auto"/>
          <w:sz w:val="28"/>
          <w:szCs w:val="28"/>
        </w:rPr>
        <w:t xml:space="preserve"> (Протокол) </w:t>
      </w:r>
      <w:r w:rsidR="00547604" w:rsidRPr="00547604">
        <w:rPr>
          <w:color w:val="auto"/>
          <w:sz w:val="28"/>
          <w:szCs w:val="28"/>
        </w:rPr>
        <w:t>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отказа.</w:t>
      </w:r>
    </w:p>
    <w:p w:rsidR="00C32E72" w:rsidRDefault="00C32E72" w:rsidP="00E84FC4">
      <w:pPr>
        <w:pStyle w:val="Default"/>
        <w:jc w:val="both"/>
        <w:rPr>
          <w:color w:val="auto"/>
          <w:sz w:val="28"/>
          <w:szCs w:val="28"/>
        </w:rPr>
      </w:pPr>
    </w:p>
    <w:p w:rsidR="00893269" w:rsidRDefault="00830504" w:rsidP="006E6DC3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>9</w:t>
      </w:r>
      <w:r w:rsidR="00547604" w:rsidRPr="00547604">
        <w:rPr>
          <w:color w:val="auto"/>
          <w:sz w:val="28"/>
          <w:szCs w:val="28"/>
        </w:rPr>
        <w:t xml:space="preserve">. При положительном результате проверки в соответствии с требованиями, установленными </w:t>
      </w:r>
      <w:r w:rsidR="00C32E72">
        <w:rPr>
          <w:color w:val="auto"/>
          <w:sz w:val="28"/>
          <w:szCs w:val="28"/>
        </w:rPr>
        <w:t xml:space="preserve">данным </w:t>
      </w:r>
      <w:r w:rsidR="00547604" w:rsidRPr="00547604">
        <w:rPr>
          <w:color w:val="auto"/>
          <w:sz w:val="28"/>
          <w:szCs w:val="28"/>
        </w:rPr>
        <w:t>Порядком Распоряжение принимается к исполнению.</w:t>
      </w:r>
    </w:p>
    <w:sectPr w:rsidR="00893269" w:rsidSect="00893269">
      <w:type w:val="continuous"/>
      <w:pgSz w:w="11909" w:h="16838"/>
      <w:pgMar w:top="1276" w:right="852" w:bottom="1615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CC" w:rsidRDefault="007C0CCC">
      <w:r>
        <w:separator/>
      </w:r>
    </w:p>
  </w:endnote>
  <w:endnote w:type="continuationSeparator" w:id="1">
    <w:p w:rsidR="007C0CCC" w:rsidRDefault="007C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CC" w:rsidRDefault="007C0CCC"/>
  </w:footnote>
  <w:footnote w:type="continuationSeparator" w:id="1">
    <w:p w:rsidR="007C0CCC" w:rsidRDefault="007C0C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37A"/>
    <w:multiLevelType w:val="multilevel"/>
    <w:tmpl w:val="40E85A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278717D"/>
    <w:multiLevelType w:val="hybridMultilevel"/>
    <w:tmpl w:val="840E91EA"/>
    <w:lvl w:ilvl="0" w:tplc="95FC57B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C06BE"/>
    <w:multiLevelType w:val="multilevel"/>
    <w:tmpl w:val="ACEC4D8E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662DA"/>
    <w:multiLevelType w:val="multilevel"/>
    <w:tmpl w:val="174C094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50141"/>
    <w:multiLevelType w:val="multilevel"/>
    <w:tmpl w:val="000ADE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52CF"/>
    <w:rsid w:val="000B3E2F"/>
    <w:rsid w:val="000F1F17"/>
    <w:rsid w:val="0010743F"/>
    <w:rsid w:val="0015119B"/>
    <w:rsid w:val="00155DC0"/>
    <w:rsid w:val="001A7360"/>
    <w:rsid w:val="001D277C"/>
    <w:rsid w:val="0020497A"/>
    <w:rsid w:val="00250731"/>
    <w:rsid w:val="0025324F"/>
    <w:rsid w:val="002618E3"/>
    <w:rsid w:val="00286E89"/>
    <w:rsid w:val="002C1EB3"/>
    <w:rsid w:val="002E4BFC"/>
    <w:rsid w:val="002E6E35"/>
    <w:rsid w:val="00302A52"/>
    <w:rsid w:val="00331F7C"/>
    <w:rsid w:val="00335BA8"/>
    <w:rsid w:val="003C534A"/>
    <w:rsid w:val="003C67FE"/>
    <w:rsid w:val="003E758B"/>
    <w:rsid w:val="004001AA"/>
    <w:rsid w:val="0044202D"/>
    <w:rsid w:val="004610F9"/>
    <w:rsid w:val="00477842"/>
    <w:rsid w:val="004B1260"/>
    <w:rsid w:val="004E729F"/>
    <w:rsid w:val="005308CF"/>
    <w:rsid w:val="00547604"/>
    <w:rsid w:val="00557E1A"/>
    <w:rsid w:val="005702BC"/>
    <w:rsid w:val="005820E8"/>
    <w:rsid w:val="00591C2B"/>
    <w:rsid w:val="005C4156"/>
    <w:rsid w:val="006029AA"/>
    <w:rsid w:val="00646995"/>
    <w:rsid w:val="006E6DC3"/>
    <w:rsid w:val="006F0A9E"/>
    <w:rsid w:val="00792FD5"/>
    <w:rsid w:val="007B42F4"/>
    <w:rsid w:val="007C0CCC"/>
    <w:rsid w:val="007D34EE"/>
    <w:rsid w:val="00800F9E"/>
    <w:rsid w:val="00830504"/>
    <w:rsid w:val="00840A6E"/>
    <w:rsid w:val="0085714D"/>
    <w:rsid w:val="00893269"/>
    <w:rsid w:val="00894FA1"/>
    <w:rsid w:val="008952CF"/>
    <w:rsid w:val="00912C0D"/>
    <w:rsid w:val="009607FA"/>
    <w:rsid w:val="00970413"/>
    <w:rsid w:val="009A1E2F"/>
    <w:rsid w:val="009B1E4D"/>
    <w:rsid w:val="009F0BD6"/>
    <w:rsid w:val="00A32E33"/>
    <w:rsid w:val="00A3694A"/>
    <w:rsid w:val="00A54DE4"/>
    <w:rsid w:val="00A716CD"/>
    <w:rsid w:val="00A75812"/>
    <w:rsid w:val="00A81E55"/>
    <w:rsid w:val="00B5125B"/>
    <w:rsid w:val="00B62BCE"/>
    <w:rsid w:val="00BA0114"/>
    <w:rsid w:val="00BD38FA"/>
    <w:rsid w:val="00C32E72"/>
    <w:rsid w:val="00CA297E"/>
    <w:rsid w:val="00CB581F"/>
    <w:rsid w:val="00CD29FA"/>
    <w:rsid w:val="00D17960"/>
    <w:rsid w:val="00D6129D"/>
    <w:rsid w:val="00D61C9C"/>
    <w:rsid w:val="00E84FC4"/>
    <w:rsid w:val="00E96089"/>
    <w:rsid w:val="00EB398A"/>
    <w:rsid w:val="00EE420E"/>
    <w:rsid w:val="00EE5BB2"/>
    <w:rsid w:val="00F521E7"/>
    <w:rsid w:val="00F97E57"/>
    <w:rsid w:val="00FC603E"/>
    <w:rsid w:val="00FD360A"/>
    <w:rsid w:val="00FD7102"/>
    <w:rsid w:val="00FF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E35"/>
    <w:rPr>
      <w:color w:val="000000"/>
    </w:rPr>
  </w:style>
  <w:style w:type="paragraph" w:styleId="1">
    <w:name w:val="heading 1"/>
    <w:basedOn w:val="a"/>
    <w:next w:val="a"/>
    <w:link w:val="10"/>
    <w:qFormat/>
    <w:rsid w:val="00B5125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25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rsid w:val="002E6E3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2E6E35"/>
    <w:pPr>
      <w:shd w:val="clear" w:color="auto" w:fill="FFFFFF"/>
      <w:spacing w:line="269" w:lineRule="exact"/>
    </w:pPr>
    <w:rPr>
      <w:rFonts w:ascii="Lucida Sans Unicode" w:eastAsia="Lucida Sans Unicode" w:hAnsi="Lucida Sans Unicode" w:cs="Lucida Sans Unicode"/>
      <w:spacing w:val="-10"/>
      <w:sz w:val="23"/>
      <w:szCs w:val="23"/>
    </w:rPr>
  </w:style>
  <w:style w:type="character" w:customStyle="1" w:styleId="a4">
    <w:name w:val="Основной текст_"/>
    <w:basedOn w:val="a0"/>
    <w:link w:val="3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rsid w:val="002E6E35"/>
    <w:pPr>
      <w:shd w:val="clear" w:color="auto" w:fill="FFFFFF"/>
      <w:spacing w:after="480" w:line="269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7pt">
    <w:name w:val="Основной текст + 7 pt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1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;Курсив"/>
    <w:basedOn w:val="a4"/>
    <w:rsid w:val="002E6E3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pt">
    <w:name w:val="Основной текст + 9 pt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5pt">
    <w:name w:val="Основной текст + 6;5 pt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1">
    <w:name w:val="Основной текст2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/>
    </w:rPr>
  </w:style>
  <w:style w:type="character" w:customStyle="1" w:styleId="Arial95pt">
    <w:name w:val="Основной текст + Arial;9;5 pt;Полужирный"/>
    <w:basedOn w:val="a4"/>
    <w:rsid w:val="002E6E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"/>
    <w:basedOn w:val="a4"/>
    <w:rsid w:val="002E6E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95pt0">
    <w:name w:val="Основной текст + Arial;9;5 pt"/>
    <w:basedOn w:val="a4"/>
    <w:rsid w:val="002E6E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Основной текст (3)_"/>
    <w:basedOn w:val="a0"/>
    <w:link w:val="31"/>
    <w:rsid w:val="002E6E3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1">
    <w:name w:val="Основной текст (3)"/>
    <w:basedOn w:val="a"/>
    <w:link w:val="30"/>
    <w:rsid w:val="002E6E35"/>
    <w:pPr>
      <w:shd w:val="clear" w:color="auto" w:fill="FFFFFF"/>
      <w:spacing w:line="274" w:lineRule="exact"/>
      <w:ind w:firstLine="620"/>
      <w:jc w:val="both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2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33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9326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rsid w:val="007B42F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42F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9B6D-DC32-4829-AEF7-D67CADE8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Шумова Любовь Николаевна</dc:creator>
  <cp:lastModifiedBy>Пользователь</cp:lastModifiedBy>
  <cp:revision>6</cp:revision>
  <cp:lastPrinted>2021-12-30T13:13:00Z</cp:lastPrinted>
  <dcterms:created xsi:type="dcterms:W3CDTF">2021-12-30T12:52:00Z</dcterms:created>
  <dcterms:modified xsi:type="dcterms:W3CDTF">2023-04-17T10:21:00Z</dcterms:modified>
</cp:coreProperties>
</file>